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2F99" w14:textId="77777777" w:rsidR="0036014A" w:rsidRDefault="0036014A" w:rsidP="0036014A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26. Zakona o predškolskom odgoju i obrazovanju (NN 10/97, 107/07, 94/13, 98/19, 57/22, 101/23, 145/23, 145/24, 146/25, 22/26</w:t>
      </w:r>
      <w:r w:rsidRPr="002853E7">
        <w:rPr>
          <w:bCs/>
          <w:sz w:val="22"/>
          <w:szCs w:val="22"/>
        </w:rPr>
        <w:t xml:space="preserve">), </w:t>
      </w:r>
      <w:r>
        <w:rPr>
          <w:sz w:val="22"/>
          <w:szCs w:val="22"/>
        </w:rPr>
        <w:t>članka 50.  Statuta Dječjeg vrtića Ogledalce Ernestinovo i Odluke Upravnog vijeća o objavi natječaja,</w:t>
      </w:r>
      <w:r>
        <w:rPr>
          <w:rFonts w:eastAsiaTheme="minorHAnsi"/>
          <w:sz w:val="22"/>
          <w:szCs w:val="22"/>
          <w:lang w:eastAsia="en-US"/>
        </w:rPr>
        <w:t xml:space="preserve"> KLASA: 021-05/26-04/2, URBROJ:2158-109-02-26-1</w:t>
      </w:r>
      <w:r>
        <w:rPr>
          <w:sz w:val="22"/>
          <w:szCs w:val="22"/>
        </w:rPr>
        <w:t xml:space="preserve"> Upravno vijeće, objavljuje</w:t>
      </w:r>
    </w:p>
    <w:p w14:paraId="23C24CE5" w14:textId="77777777" w:rsidR="00376C91" w:rsidRDefault="00376C91" w:rsidP="00376C91">
      <w:pPr>
        <w:jc w:val="both"/>
        <w:rPr>
          <w:sz w:val="22"/>
          <w:szCs w:val="22"/>
        </w:rPr>
      </w:pPr>
    </w:p>
    <w:p w14:paraId="700CBC17" w14:textId="77777777" w:rsidR="00376C91" w:rsidRDefault="00376C91" w:rsidP="00376C91">
      <w:pPr>
        <w:jc w:val="center"/>
        <w:rPr>
          <w:b/>
        </w:rPr>
      </w:pPr>
      <w:r>
        <w:rPr>
          <w:b/>
          <w:sz w:val="22"/>
          <w:szCs w:val="22"/>
        </w:rPr>
        <w:t>N A T J E Č A  J</w:t>
      </w:r>
    </w:p>
    <w:p w14:paraId="3398A276" w14:textId="77777777" w:rsidR="00376C91" w:rsidRDefault="00376C91" w:rsidP="00376C91">
      <w:pPr>
        <w:jc w:val="center"/>
        <w:rPr>
          <w:b/>
        </w:rPr>
      </w:pPr>
      <w:r>
        <w:rPr>
          <w:b/>
          <w:sz w:val="22"/>
          <w:szCs w:val="22"/>
        </w:rPr>
        <w:t>za prijem radnika na radno mjesto</w:t>
      </w:r>
    </w:p>
    <w:p w14:paraId="019D561F" w14:textId="77777777" w:rsidR="00376C91" w:rsidRDefault="00376C91" w:rsidP="00376C91">
      <w:pPr>
        <w:jc w:val="center"/>
        <w:rPr>
          <w:b/>
          <w:sz w:val="22"/>
          <w:szCs w:val="22"/>
        </w:rPr>
      </w:pPr>
    </w:p>
    <w:p w14:paraId="004FD727" w14:textId="64499F79" w:rsid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F7542A">
        <w:rPr>
          <w:rFonts w:eastAsiaTheme="minorHAnsi"/>
          <w:b/>
          <w:bCs/>
          <w:sz w:val="22"/>
          <w:szCs w:val="22"/>
          <w:lang w:eastAsia="en-US"/>
          <w14:ligatures w14:val="standardContextual"/>
        </w:rPr>
        <w:t>Stručni suradnik – PSIHOLOG</w:t>
      </w: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 xml:space="preserve"> -1 izvršitelj, m/ž, na određeno vrijeme</w:t>
      </w:r>
      <w:r w:rsidR="00B63F64">
        <w:rPr>
          <w:rFonts w:eastAsiaTheme="minorHAnsi"/>
          <w:sz w:val="22"/>
          <w:szCs w:val="22"/>
          <w:lang w:eastAsia="en-US"/>
          <w14:ligatures w14:val="standardContextual"/>
        </w:rPr>
        <w:t xml:space="preserve"> do 30.</w:t>
      </w:r>
      <w:r w:rsidR="00D47E73">
        <w:rPr>
          <w:rFonts w:eastAsiaTheme="minorHAnsi"/>
          <w:sz w:val="22"/>
          <w:szCs w:val="22"/>
          <w:lang w:eastAsia="en-US"/>
          <w14:ligatures w14:val="standardContextual"/>
        </w:rPr>
        <w:t xml:space="preserve"> </w:t>
      </w:r>
      <w:r w:rsidR="00B63F64">
        <w:rPr>
          <w:rFonts w:eastAsiaTheme="minorHAnsi"/>
          <w:sz w:val="22"/>
          <w:szCs w:val="22"/>
          <w:lang w:eastAsia="en-US"/>
          <w14:ligatures w14:val="standardContextual"/>
        </w:rPr>
        <w:t>06. 202</w:t>
      </w:r>
      <w:r w:rsidR="0036014A">
        <w:rPr>
          <w:rFonts w:eastAsiaTheme="minorHAnsi"/>
          <w:sz w:val="22"/>
          <w:szCs w:val="22"/>
          <w:lang w:eastAsia="en-US"/>
          <w14:ligatures w14:val="standardContextual"/>
        </w:rPr>
        <w:t>7</w:t>
      </w:r>
      <w:r w:rsidR="00B63F64">
        <w:rPr>
          <w:rFonts w:eastAsiaTheme="minorHAnsi"/>
          <w:sz w:val="22"/>
          <w:szCs w:val="22"/>
          <w:lang w:eastAsia="en-US"/>
          <w14:ligatures w14:val="standardContextual"/>
        </w:rPr>
        <w:t>. g.</w:t>
      </w: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 xml:space="preserve">, </w:t>
      </w:r>
      <w:r w:rsidR="0036014A">
        <w:rPr>
          <w:rFonts w:eastAsiaTheme="minorHAnsi"/>
          <w:sz w:val="22"/>
          <w:szCs w:val="22"/>
          <w:lang w:eastAsia="en-US"/>
          <w14:ligatures w14:val="standardContextual"/>
        </w:rPr>
        <w:t>2</w:t>
      </w:r>
      <w:r w:rsidR="002262A0">
        <w:rPr>
          <w:rFonts w:eastAsiaTheme="minorHAnsi"/>
          <w:sz w:val="22"/>
          <w:szCs w:val="22"/>
          <w:lang w:eastAsia="en-US"/>
          <w14:ligatures w14:val="standardContextual"/>
        </w:rPr>
        <w:t>0 sati tjedno</w:t>
      </w: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 xml:space="preserve">, uz obvezni probni rad od 3(tri) mjeseca </w:t>
      </w:r>
      <w:r w:rsidR="002262A0">
        <w:rPr>
          <w:rFonts w:eastAsiaTheme="minorHAnsi"/>
          <w:sz w:val="22"/>
          <w:szCs w:val="22"/>
          <w:lang w:eastAsia="en-US"/>
          <w14:ligatures w14:val="standardContextual"/>
        </w:rPr>
        <w:t>.</w:t>
      </w:r>
    </w:p>
    <w:p w14:paraId="66268CED" w14:textId="77777777" w:rsidR="00F7542A" w:rsidRP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</w:p>
    <w:p w14:paraId="2F6D18D6" w14:textId="4CB11A80" w:rsidR="00F7542A" w:rsidRP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>Za prijam u radni odnos stručnog suradnika psihologa kandidati moraju ispunjavati, osim općih uvjeta, uvjete propisane člankom 24. Zakona o predškolskom odgoju i obrazovanju (Narodne novine, broj 10/97, 107/07, 94/13,98/19 i 57/22) te članka 2. Pravilnika o vrsti stručne spreme stručnih djelatnika te vrsti i stupnju stručne spreme ostalih djelatnika u dječjem vrtiću (Narodne novine, broj 133/97).</w:t>
      </w:r>
    </w:p>
    <w:p w14:paraId="075E9F3D" w14:textId="77777777" w:rsid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>Kandidati moraju ispunjavati sljedeće uvjete za prijam u radni odnos:</w:t>
      </w:r>
    </w:p>
    <w:p w14:paraId="2E250BC7" w14:textId="77777777" w:rsidR="00F7542A" w:rsidRP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</w:p>
    <w:p w14:paraId="19063DC3" w14:textId="77777777" w:rsidR="00F7542A" w:rsidRPr="00F7542A" w:rsidRDefault="00F7542A" w:rsidP="00F7542A">
      <w:p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F7542A">
        <w:rPr>
          <w:rFonts w:eastAsiaTheme="minorHAnsi"/>
          <w:sz w:val="22"/>
          <w:szCs w:val="22"/>
          <w:lang w:eastAsia="en-US"/>
          <w14:ligatures w14:val="standardContextual"/>
        </w:rPr>
        <w:t>završen diplomski sveučilišni studij ili diplomski specijalistički studij odgovarajuće vrste kojom je stečena visoka stručna sprema u skladu s ranijim propisima (VSS, profesor psihologije, diplomirani psiholog, odnosno magistar psihologije).</w:t>
      </w:r>
      <w:r w:rsidR="00376C91" w:rsidRPr="00F7542A">
        <w:rPr>
          <w:sz w:val="22"/>
          <w:szCs w:val="22"/>
        </w:rPr>
        <w:t xml:space="preserve"> </w:t>
      </w:r>
      <w:r w:rsidR="00376C91" w:rsidRPr="00F7542A">
        <w:rPr>
          <w:color w:val="000000"/>
          <w:sz w:val="22"/>
          <w:szCs w:val="22"/>
        </w:rPr>
        <w:t xml:space="preserve"> </w:t>
      </w:r>
    </w:p>
    <w:p w14:paraId="76B7D12E" w14:textId="77777777" w:rsidR="00F7542A" w:rsidRDefault="00F7542A" w:rsidP="00F7542A">
      <w:pPr>
        <w:suppressAutoHyphens w:val="0"/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ADFCD45" w14:textId="1F7C182A" w:rsidR="00376C91" w:rsidRPr="00F7542A" w:rsidRDefault="00376C91" w:rsidP="00F7542A">
      <w:pPr>
        <w:suppressAutoHyphens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</w:pPr>
      <w:r w:rsidRPr="00376C91">
        <w:rPr>
          <w:color w:val="000000"/>
          <w:sz w:val="22"/>
          <w:szCs w:val="22"/>
        </w:rPr>
        <w:t>Pored navedenih uvjeta kandidati moraju ispunjavati i opće uvjete za prijem u radni odnos:</w:t>
      </w:r>
    </w:p>
    <w:p w14:paraId="06D29E25" w14:textId="77777777" w:rsidR="00376C91" w:rsidRDefault="00376C91" w:rsidP="00376C91">
      <w:pPr>
        <w:pStyle w:val="Tijeloteksta"/>
        <w:numPr>
          <w:ilvl w:val="0"/>
          <w:numId w:val="2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punoljetnost</w:t>
      </w:r>
    </w:p>
    <w:p w14:paraId="5909AF42" w14:textId="77777777" w:rsidR="00376C91" w:rsidRDefault="00376C91" w:rsidP="00376C91">
      <w:pPr>
        <w:pStyle w:val="Tijeloteksta"/>
        <w:numPr>
          <w:ilvl w:val="0"/>
          <w:numId w:val="2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zdravstvenu sposobnost za obavljanje poslova radnog mjesta</w:t>
      </w:r>
    </w:p>
    <w:p w14:paraId="63954B32" w14:textId="77777777" w:rsidR="00376C91" w:rsidRDefault="00376C91" w:rsidP="00376C91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–Dokaz o zdravstvenoj sposobnosti za obavljanje poslova radnog mjesta dostavit će izabrani kandidat po dostavljenoj obavijesti o izboru.</w:t>
      </w:r>
    </w:p>
    <w:p w14:paraId="71729D4B" w14:textId="77777777" w:rsidR="00376C91" w:rsidRDefault="00376C91" w:rsidP="00376C91">
      <w:pPr>
        <w:pStyle w:val="Tijeloteksta"/>
        <w:numPr>
          <w:ilvl w:val="0"/>
          <w:numId w:val="3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radni odnos u dječjem vrtiću ne može zasnovati osoba koja ima zapreke definirane člankom 25. Zakona o predškolskom odgoju i obrazovanju („Narodne novine“ 10/97, 107/07, 94/13, 98/19 i 57/22).</w:t>
      </w:r>
    </w:p>
    <w:p w14:paraId="5509482C" w14:textId="77777777" w:rsidR="00376C91" w:rsidRDefault="00376C91" w:rsidP="00376C91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Kao dokaz o ispunjavanju uvjeta za prijam u radni odnos kandidati moraju priložiti sljedeće dokumente:</w:t>
      </w:r>
    </w:p>
    <w:p w14:paraId="6022989F" w14:textId="77777777" w:rsidR="00376C91" w:rsidRDefault="00376C91" w:rsidP="00376C91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životopis (vlastoručno potpisan),</w:t>
      </w:r>
    </w:p>
    <w:p w14:paraId="2A460765" w14:textId="77777777" w:rsidR="00376C91" w:rsidRDefault="00376C91" w:rsidP="00376C91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dokaz o državljanstvu,</w:t>
      </w:r>
    </w:p>
    <w:p w14:paraId="5B967C4A" w14:textId="77777777" w:rsidR="00376C91" w:rsidRDefault="00376C91" w:rsidP="00376C91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presliku diplome o stečenoj stručnoj spremi,</w:t>
      </w:r>
    </w:p>
    <w:p w14:paraId="372B117A" w14:textId="77777777" w:rsidR="00376C91" w:rsidRDefault="00376C91" w:rsidP="00376C91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elektronički zapis odnosno potvrda o podacima evidentiranim u matičnoj evidenciji Hrvatskog zavoda za mirovinsko osiguranje</w:t>
      </w:r>
    </w:p>
    <w:p w14:paraId="0A4A530F" w14:textId="77777777" w:rsidR="00376C91" w:rsidRDefault="00376C91" w:rsidP="00376C91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kao dokaz o nepostojanju zapreka za zasnivanje radnog odnosa sukladno čl.25. Zakona o predškolskom odgoju i obrazovanju dostavljaju se sljedeći dokumenti (ne stariji od 6 mjeseci).</w:t>
      </w:r>
    </w:p>
    <w:p w14:paraId="606122D7" w14:textId="77777777" w:rsidR="00376C91" w:rsidRDefault="00376C91" w:rsidP="00376C91">
      <w:pPr>
        <w:pStyle w:val="Tijeloteksta"/>
        <w:numPr>
          <w:ilvl w:val="0"/>
          <w:numId w:val="5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a) uvjerenje nadležnog suda da se protiv kandidata ne vodi kazneni postupak prema članku 25. stavak 2. Zakona o predškolskom odgoju i obrazovanju</w:t>
      </w:r>
    </w:p>
    <w:p w14:paraId="09827B62" w14:textId="77777777" w:rsidR="00376C91" w:rsidRDefault="00376C91" w:rsidP="00376C91">
      <w:pPr>
        <w:pStyle w:val="Tijeloteksta"/>
        <w:numPr>
          <w:ilvl w:val="0"/>
          <w:numId w:val="5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b) uvjerenje nadležnog suda da se protiv kandidata ne vodi prekršajni postupak prema članku 25. stavak 4. Zakona o predškolskom odgoju i obrazovanju</w:t>
      </w:r>
    </w:p>
    <w:p w14:paraId="6DC419F1" w14:textId="77777777" w:rsidR="00376C91" w:rsidRDefault="00376C91" w:rsidP="00376C91">
      <w:pPr>
        <w:pStyle w:val="Tijeloteksta"/>
        <w:numPr>
          <w:ilvl w:val="0"/>
          <w:numId w:val="5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c) potvrda nadležnog Centra za socijalnu skrb da kandidat nema izrečenu mjeru za zaštitu dobrobiti djeteta iz članka 25. stavak 10. Zakona o predškolskom odgoju i obrazovanju</w:t>
      </w:r>
    </w:p>
    <w:p w14:paraId="17242D5C" w14:textId="77777777" w:rsidR="00376C91" w:rsidRDefault="00376C91" w:rsidP="00376C91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Isprave se prilažu u neovjerenom presliku, a prije izbora kandidata predočit će se izvornik.</w:t>
      </w:r>
    </w:p>
    <w:p w14:paraId="61ECF12B" w14:textId="77777777" w:rsidR="00376C91" w:rsidRDefault="00376C91" w:rsidP="00376C91">
      <w:pPr>
        <w:jc w:val="both"/>
        <w:rPr>
          <w:rFonts w:eastAsia="Calibri"/>
        </w:rPr>
      </w:pPr>
      <w:r>
        <w:rPr>
          <w:rFonts w:eastAsia="Calibri"/>
          <w:sz w:val="22"/>
          <w:szCs w:val="22"/>
        </w:rPr>
        <w:t>U skladu sa Zakonom o ravnopravnosti spolova na natječaj se mogu javiti osobe obaju spolova koje ispunjavaju propisane uvjete.</w:t>
      </w:r>
    </w:p>
    <w:p w14:paraId="59ECFB27" w14:textId="77777777" w:rsidR="00376C91" w:rsidRDefault="00376C91" w:rsidP="00376C91">
      <w:pPr>
        <w:jc w:val="both"/>
        <w:rPr>
          <w:sz w:val="22"/>
          <w:szCs w:val="22"/>
        </w:rPr>
      </w:pPr>
    </w:p>
    <w:p w14:paraId="736BDCA9" w14:textId="77777777" w:rsidR="00376C91" w:rsidRDefault="00376C91" w:rsidP="00376C91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 koji može ostvariti pravo prednosti sukladno članku 102. Zakona o hrvatskim braniteljima iz Domovinskog rata i članovima njihovih obitelji (Narodne novine, broj 121/17, 98/19, 84/21),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BFD22E7" w14:textId="77777777" w:rsidR="00376C91" w:rsidRDefault="00376C91" w:rsidP="00376C91">
      <w:pPr>
        <w:jc w:val="both"/>
        <w:rPr>
          <w:sz w:val="22"/>
          <w:szCs w:val="22"/>
        </w:rPr>
      </w:pPr>
    </w:p>
    <w:p w14:paraId="0930B3CA" w14:textId="77777777" w:rsidR="00376C91" w:rsidRDefault="00376C91" w:rsidP="00376C91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EA0E7C">
        <w:rPr>
          <w:sz w:val="22"/>
          <w:szCs w:val="22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2C6E04E1" w14:textId="77777777" w:rsidR="00376C91" w:rsidRDefault="00376C91" w:rsidP="00376C91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hyperlink r:id="rId5" w:history="1">
        <w:r w:rsidRPr="00A31947"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14:paraId="13BE03EF" w14:textId="77777777" w:rsidR="00376C91" w:rsidRPr="00031162" w:rsidRDefault="00376C91" w:rsidP="00376C91">
      <w:pPr>
        <w:jc w:val="both"/>
        <w:rPr>
          <w:sz w:val="22"/>
          <w:szCs w:val="22"/>
          <w:shd w:val="clear" w:color="auto" w:fill="FFFFFF"/>
        </w:rPr>
      </w:pPr>
      <w:r w:rsidRPr="00031162">
        <w:rPr>
          <w:sz w:val="22"/>
          <w:szCs w:val="22"/>
          <w:shd w:val="clear" w:color="auto" w:fill="FFFFFF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7BA99348" w14:textId="77777777" w:rsidR="00376C91" w:rsidRDefault="00376C91" w:rsidP="00376C91">
      <w:pPr>
        <w:jc w:val="both"/>
        <w:rPr>
          <w:sz w:val="22"/>
          <w:szCs w:val="22"/>
        </w:rPr>
      </w:pPr>
      <w:hyperlink r:id="rId6" w:history="1">
        <w:r w:rsidRPr="00321634"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https://branitelji.gov.hr/UserDocsImages/dokumenti/Nikola/popis%20dokaza%20za%20ostvarivanje%20prava%20prednosti%20pri%20zapo%C5%A1ljavanju%20Zakon%20o%20civilnim%20stradalnicima%20iz%20DR.pdf</w:t>
        </w:r>
      </w:hyperlink>
    </w:p>
    <w:p w14:paraId="3384187C" w14:textId="07627A8C" w:rsidR="00376C91" w:rsidRPr="00031162" w:rsidRDefault="00376C91" w:rsidP="00376C91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031162">
        <w:rPr>
          <w:sz w:val="22"/>
          <w:szCs w:val="22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  <w:r>
        <w:rPr>
          <w:sz w:val="22"/>
          <w:szCs w:val="22"/>
        </w:rPr>
        <w:t>.</w:t>
      </w:r>
    </w:p>
    <w:p w14:paraId="6DAC131A" w14:textId="77777777" w:rsidR="00376C91" w:rsidRPr="00031162" w:rsidRDefault="00376C91" w:rsidP="00376C91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031162">
        <w:rPr>
          <w:sz w:val="22"/>
          <w:szCs w:val="22"/>
        </w:rPr>
        <w:t>Urednom prijavom smatra se prijava koja sadrži sve podatke i priloge navedene u tekstu ovog natječaja.</w:t>
      </w:r>
    </w:p>
    <w:p w14:paraId="7D65C646" w14:textId="2BB7D263" w:rsidR="00376C91" w:rsidRDefault="00376C91" w:rsidP="00376C91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Prijave s traženom dokumentacijom, u zatvorenoj  omotnici s naznakom “ZA NATJEČAJ-STRUČNI SURADNIK </w:t>
      </w:r>
      <w:r w:rsidR="00F7542A">
        <w:rPr>
          <w:rFonts w:eastAsia="Calibri"/>
          <w:sz w:val="22"/>
          <w:szCs w:val="22"/>
        </w:rPr>
        <w:t>PSIHOLOG</w:t>
      </w:r>
      <w:r>
        <w:rPr>
          <w:rFonts w:eastAsia="Calibri"/>
          <w:sz w:val="22"/>
          <w:szCs w:val="22"/>
        </w:rPr>
        <w:t xml:space="preserve"> (m/ž)  NA ODREĐENO VRIJEME</w:t>
      </w:r>
      <w:r w:rsidR="00F7542A"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 xml:space="preserve">“, potrebno je dostaviti poštom ili na adresu Dječji vrtić Ogledalce Ernestinovo, Školska 4 , 31215 Ernestinovo. </w:t>
      </w:r>
    </w:p>
    <w:p w14:paraId="4474791F" w14:textId="77777777" w:rsidR="00376C91" w:rsidRDefault="00376C91" w:rsidP="00376C91">
      <w:pPr>
        <w:jc w:val="both"/>
        <w:rPr>
          <w:sz w:val="22"/>
          <w:szCs w:val="22"/>
        </w:rPr>
      </w:pPr>
    </w:p>
    <w:p w14:paraId="43576052" w14:textId="77777777" w:rsidR="00376C91" w:rsidRDefault="00376C91" w:rsidP="00376C91">
      <w:pPr>
        <w:rPr>
          <w:sz w:val="22"/>
          <w:szCs w:val="22"/>
        </w:rPr>
      </w:pPr>
      <w:r>
        <w:rPr>
          <w:sz w:val="22"/>
          <w:szCs w:val="22"/>
        </w:rPr>
        <w:t>Nepotpune i/ili nepravovremene prijave neće se razmatrati. Prijave dostaviti poštom u roku od 8 dana od dana objave natječaja.</w:t>
      </w:r>
    </w:p>
    <w:p w14:paraId="0A16FD43" w14:textId="77777777" w:rsidR="00376C91" w:rsidRDefault="00376C91" w:rsidP="00376C91">
      <w:pPr>
        <w:pStyle w:val="Default"/>
        <w:jc w:val="both"/>
        <w:rPr>
          <w:sz w:val="22"/>
          <w:szCs w:val="22"/>
        </w:rPr>
      </w:pPr>
    </w:p>
    <w:p w14:paraId="2EFEB427" w14:textId="77777777" w:rsidR="00376C91" w:rsidRDefault="00376C91" w:rsidP="00376C91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Svi kandidati koji zadovoljavaju formalne uvjete natječaja, bit će pozvani na pisano testiranje koje će provoditi Povjerenstvo Dječjeg vrtića Ogledalce Ernestinovo. Nakon provedenog testiranja provest će se intervju sa kandidatima.</w:t>
      </w:r>
    </w:p>
    <w:p w14:paraId="7C521A93" w14:textId="77777777" w:rsidR="00376C91" w:rsidRDefault="00376C91" w:rsidP="00376C91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Pisano testiranje će se obavljati iz sljedećih područja:</w:t>
      </w:r>
    </w:p>
    <w:p w14:paraId="74D27482" w14:textId="77777777" w:rsidR="00376C91" w:rsidRDefault="00376C91" w:rsidP="00F7542A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Državni pedagoški standard predškolskog odgoja i naobrazbe (“Narodne novine” br. 63/2008 i 90/10).</w:t>
      </w:r>
    </w:p>
    <w:p w14:paraId="48CC89D9" w14:textId="77777777" w:rsidR="00376C91" w:rsidRDefault="00376C91" w:rsidP="00F7542A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Zakon o predškolskom odgoju i obrazovanju (“Narodne novine” broj 10/97, 107/07, 94/13 , 98/19 i 57/22)</w:t>
      </w:r>
    </w:p>
    <w:p w14:paraId="69D135F4" w14:textId="77777777" w:rsidR="00376C91" w:rsidRDefault="00376C91" w:rsidP="00376C91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Nacionalni kurikulum za rani i predškolski odgoj i obrazovanje („Narodne novine“ broj 05/15)</w:t>
      </w:r>
    </w:p>
    <w:p w14:paraId="1A0FAF9A" w14:textId="77777777" w:rsidR="00376C91" w:rsidRDefault="00376C91" w:rsidP="00376C91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Pravilnik o obrascima i sadržaju pedagoške dokumentacije i evidencije o djeci u dječjem vrtiću („Narodne novine“ broj 83/01)</w:t>
      </w:r>
    </w:p>
    <w:p w14:paraId="66D0783E" w14:textId="77777777" w:rsidR="00376C91" w:rsidRDefault="00376C91" w:rsidP="00376C91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Kandidat koji ne pristupi pisanim provjerama znanja smatra se da je povukao prijavu za natječaj.</w:t>
      </w:r>
    </w:p>
    <w:p w14:paraId="66A1BF6F" w14:textId="77777777" w:rsidR="00376C91" w:rsidRDefault="00376C91" w:rsidP="00376C91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 web stranici Dječjeg vrtića Ogledalce Ernestinovo </w:t>
      </w:r>
      <w:hyperlink r:id="rId7">
        <w:r>
          <w:rPr>
            <w:rStyle w:val="Hiperveza"/>
            <w:color w:val="000000"/>
            <w:sz w:val="22"/>
            <w:szCs w:val="22"/>
          </w:rPr>
          <w:t>www.djecjivrticogledalce.hr</w:t>
        </w:r>
      </w:hyperlink>
      <w:r>
        <w:rPr>
          <w:color w:val="000000"/>
          <w:sz w:val="22"/>
          <w:szCs w:val="22"/>
        </w:rPr>
        <w:t xml:space="preserve"> objavit će se popis kandidata koji ispunjavaju formalne uvjete iz natječaja te vrijeme održavanja pisanih testiranja minimalno tri dana prije održavanja provjere znanja i sposobnosti.</w:t>
      </w:r>
    </w:p>
    <w:p w14:paraId="6639E827" w14:textId="77777777" w:rsidR="00376C91" w:rsidRDefault="00376C91" w:rsidP="00376C91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Prijavom na natječaj kandidati su izričito suglasni da DJEČJI VRTIĆ OGLEDALCE ERNESTINOVO može prikupljati, koristiti i dalje obrađivati podatke u svrhu provedbe natječajnog postupka sukladno odredbama Opće uredbe o zaštiti podataka i Zakona o provedbi Opće uredbe o zaštiti podataka (NN 42/18).</w:t>
      </w:r>
    </w:p>
    <w:p w14:paraId="568C1069" w14:textId="77777777" w:rsidR="00376C91" w:rsidRDefault="00376C91" w:rsidP="00376C91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Upravno vijeće pridržava pravo da ne prihvati niti jednu prijavu ukoliko smatra da niti jedna prijava ne udovoljava uvjetima natječaja.</w:t>
      </w:r>
    </w:p>
    <w:p w14:paraId="565E69BB" w14:textId="77777777" w:rsidR="00376C91" w:rsidRDefault="00376C91" w:rsidP="00376C91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 rezultatima natječaja kandidati će biti obaviješteni u zakonskom roku.</w:t>
      </w:r>
    </w:p>
    <w:p w14:paraId="7B0BA970" w14:textId="77777777" w:rsidR="00D47E73" w:rsidRDefault="00D47E73" w:rsidP="00D47E73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Natječaj je objavljen  14. 10. 2026. a vrijedi do 21. 10. 2026. godine.</w:t>
      </w:r>
    </w:p>
    <w:p w14:paraId="4D547664" w14:textId="77777777" w:rsidR="00D47E73" w:rsidRDefault="00D47E73" w:rsidP="00376C91">
      <w:pPr>
        <w:pStyle w:val="Tijeloteksta"/>
        <w:spacing w:after="150" w:line="240" w:lineRule="auto"/>
        <w:rPr>
          <w:color w:val="000000"/>
          <w:sz w:val="22"/>
          <w:szCs w:val="22"/>
        </w:rPr>
      </w:pPr>
    </w:p>
    <w:p w14:paraId="7F0AFFC0" w14:textId="77777777" w:rsidR="00376C91" w:rsidRDefault="00376C91" w:rsidP="00376C91">
      <w:pPr>
        <w:pStyle w:val="Tijeloteksta"/>
        <w:spacing w:after="150" w:line="240" w:lineRule="auto"/>
        <w:rPr>
          <w:color w:val="000000"/>
          <w:sz w:val="22"/>
          <w:szCs w:val="22"/>
        </w:rPr>
      </w:pPr>
    </w:p>
    <w:p w14:paraId="64025A44" w14:textId="77777777" w:rsidR="00376C91" w:rsidRDefault="00376C91" w:rsidP="00376C91">
      <w:pPr>
        <w:pStyle w:val="Default"/>
        <w:jc w:val="both"/>
        <w:rPr>
          <w:sz w:val="22"/>
          <w:szCs w:val="22"/>
        </w:rPr>
      </w:pPr>
    </w:p>
    <w:p w14:paraId="475AE5C1" w14:textId="70854A21" w:rsidR="00376C91" w:rsidRDefault="00B63F64" w:rsidP="00376C91">
      <w:pPr>
        <w:jc w:val="right"/>
        <w:rPr>
          <w:sz w:val="22"/>
          <w:szCs w:val="22"/>
        </w:rPr>
      </w:pPr>
      <w:r>
        <w:rPr>
          <w:sz w:val="22"/>
          <w:szCs w:val="22"/>
        </w:rPr>
        <w:t>UPRAVNO VIJEĆE</w:t>
      </w:r>
    </w:p>
    <w:p w14:paraId="052CEA85" w14:textId="77777777" w:rsidR="00376C91" w:rsidRDefault="00376C91" w:rsidP="00376C91">
      <w:pPr>
        <w:jc w:val="right"/>
        <w:rPr>
          <w:sz w:val="22"/>
          <w:szCs w:val="22"/>
        </w:rPr>
      </w:pPr>
    </w:p>
    <w:p w14:paraId="272D95C8" w14:textId="3CB3E268" w:rsidR="00376C91" w:rsidRDefault="00376C91" w:rsidP="00376C91">
      <w:pPr>
        <w:rPr>
          <w:sz w:val="22"/>
          <w:szCs w:val="22"/>
        </w:rPr>
      </w:pPr>
      <w:r>
        <w:rPr>
          <w:sz w:val="22"/>
          <w:szCs w:val="22"/>
        </w:rPr>
        <w:t>KLASA:112-03/2</w:t>
      </w:r>
      <w:r w:rsidR="0036014A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36014A">
        <w:rPr>
          <w:sz w:val="22"/>
          <w:szCs w:val="22"/>
        </w:rPr>
        <w:t>11</w:t>
      </w:r>
    </w:p>
    <w:p w14:paraId="1AD7EC9B" w14:textId="1B95B697" w:rsidR="00376C91" w:rsidRDefault="00376C91" w:rsidP="00376C91">
      <w:pPr>
        <w:rPr>
          <w:sz w:val="22"/>
          <w:szCs w:val="22"/>
        </w:rPr>
      </w:pPr>
      <w:r>
        <w:rPr>
          <w:sz w:val="22"/>
          <w:szCs w:val="22"/>
        </w:rPr>
        <w:t>URBROJ: 2158-109-02-2</w:t>
      </w:r>
      <w:r w:rsidR="0036014A">
        <w:rPr>
          <w:sz w:val="22"/>
          <w:szCs w:val="22"/>
        </w:rPr>
        <w:t>6</w:t>
      </w:r>
      <w:r>
        <w:rPr>
          <w:sz w:val="22"/>
          <w:szCs w:val="22"/>
        </w:rPr>
        <w:t>-1</w:t>
      </w:r>
    </w:p>
    <w:p w14:paraId="689CACB4" w14:textId="21B88FB1" w:rsidR="00376C91" w:rsidRDefault="00376C91" w:rsidP="00376C91">
      <w:pPr>
        <w:rPr>
          <w:sz w:val="22"/>
          <w:szCs w:val="22"/>
        </w:rPr>
      </w:pPr>
      <w:r>
        <w:rPr>
          <w:sz w:val="22"/>
          <w:szCs w:val="22"/>
        </w:rPr>
        <w:t xml:space="preserve">Ernestinovo, </w:t>
      </w:r>
      <w:r w:rsidR="0036014A">
        <w:rPr>
          <w:sz w:val="22"/>
          <w:szCs w:val="22"/>
        </w:rPr>
        <w:t>14</w:t>
      </w:r>
      <w:r>
        <w:rPr>
          <w:sz w:val="22"/>
          <w:szCs w:val="22"/>
        </w:rPr>
        <w:t xml:space="preserve">. </w:t>
      </w:r>
      <w:r w:rsidR="0036014A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36014A">
        <w:rPr>
          <w:sz w:val="22"/>
          <w:szCs w:val="22"/>
        </w:rPr>
        <w:t>6</w:t>
      </w:r>
      <w:r>
        <w:rPr>
          <w:sz w:val="22"/>
          <w:szCs w:val="22"/>
        </w:rPr>
        <w:t>. g.</w:t>
      </w:r>
    </w:p>
    <w:p w14:paraId="64674793" w14:textId="77777777" w:rsidR="002C06A2" w:rsidRDefault="002C06A2"/>
    <w:sectPr w:rsidR="002C06A2" w:rsidSect="00376C91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1B64"/>
    <w:multiLevelType w:val="multilevel"/>
    <w:tmpl w:val="10060938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BAD6A16"/>
    <w:multiLevelType w:val="multilevel"/>
    <w:tmpl w:val="36A47BC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3ECB2A47"/>
    <w:multiLevelType w:val="multilevel"/>
    <w:tmpl w:val="40E022B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67087847"/>
    <w:multiLevelType w:val="multilevel"/>
    <w:tmpl w:val="16E0D7B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72A04527"/>
    <w:multiLevelType w:val="multilevel"/>
    <w:tmpl w:val="3606D5B4"/>
    <w:lvl w:ilvl="0">
      <w:start w:val="25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901751541">
    <w:abstractNumId w:val="3"/>
  </w:num>
  <w:num w:numId="2" w16cid:durableId="1019041887">
    <w:abstractNumId w:val="2"/>
  </w:num>
  <w:num w:numId="3" w16cid:durableId="1942642291">
    <w:abstractNumId w:val="0"/>
  </w:num>
  <w:num w:numId="4" w16cid:durableId="1573814191">
    <w:abstractNumId w:val="1"/>
  </w:num>
  <w:num w:numId="5" w16cid:durableId="468863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74"/>
    <w:rsid w:val="002262A0"/>
    <w:rsid w:val="002C06A2"/>
    <w:rsid w:val="00303574"/>
    <w:rsid w:val="0036014A"/>
    <w:rsid w:val="00376C91"/>
    <w:rsid w:val="004E7F3A"/>
    <w:rsid w:val="006A23D6"/>
    <w:rsid w:val="006A2B99"/>
    <w:rsid w:val="007F25B4"/>
    <w:rsid w:val="00A24FEF"/>
    <w:rsid w:val="00B63F64"/>
    <w:rsid w:val="00B91A03"/>
    <w:rsid w:val="00C3776F"/>
    <w:rsid w:val="00C726D7"/>
    <w:rsid w:val="00D47E73"/>
    <w:rsid w:val="00F7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7E77"/>
  <w15:chartTrackingRefBased/>
  <w15:docId w15:val="{C6651F3D-CC78-476F-9119-5A055702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C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376C91"/>
    <w:rPr>
      <w:color w:val="000080"/>
      <w:u w:val="single"/>
    </w:rPr>
  </w:style>
  <w:style w:type="paragraph" w:styleId="Tijeloteksta">
    <w:name w:val="Body Text"/>
    <w:basedOn w:val="Normal"/>
    <w:link w:val="TijelotekstaChar"/>
    <w:rsid w:val="00376C91"/>
    <w:pPr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rsid w:val="00376C9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qFormat/>
    <w:rsid w:val="00376C9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qFormat/>
    <w:rsid w:val="00376C91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jecjivrticogledal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Miškić</dc:creator>
  <cp:keywords/>
  <dc:description/>
  <cp:lastModifiedBy>Monika Miškić</cp:lastModifiedBy>
  <cp:revision>12</cp:revision>
  <cp:lastPrinted>2024-06-20T08:23:00Z</cp:lastPrinted>
  <dcterms:created xsi:type="dcterms:W3CDTF">2024-06-20T08:12:00Z</dcterms:created>
  <dcterms:modified xsi:type="dcterms:W3CDTF">2026-10-14T05:26:00Z</dcterms:modified>
</cp:coreProperties>
</file>