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10221" w14:paraId="6DC5357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D0E519" w14:textId="77777777" w:rsidR="00B1022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F1C953" w14:textId="77777777" w:rsidR="00B10221" w:rsidRDefault="00000000">
            <w:pPr>
              <w:spacing w:after="0" w:line="240" w:lineRule="auto"/>
            </w:pPr>
            <w:r>
              <w:t>51476</w:t>
            </w:r>
          </w:p>
        </w:tc>
      </w:tr>
      <w:tr w:rsidR="00B10221" w14:paraId="3F74414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A0040C" w14:textId="77777777" w:rsidR="00B1022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2C80BAA" w14:textId="77777777" w:rsidR="00B10221" w:rsidRDefault="00000000">
            <w:pPr>
              <w:spacing w:after="0" w:line="240" w:lineRule="auto"/>
            </w:pPr>
            <w:r>
              <w:t>DJEČJI VRTIĆ OGLEDALCE ERNESTINOVO</w:t>
            </w:r>
          </w:p>
        </w:tc>
      </w:tr>
      <w:tr w:rsidR="00B10221" w14:paraId="3A3901C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F98720" w14:textId="77777777" w:rsidR="00B1022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4C1CF43" w14:textId="77777777" w:rsidR="00B10221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804F65F" w14:textId="77777777" w:rsidR="00B10221" w:rsidRDefault="00000000">
      <w:r>
        <w:br/>
      </w:r>
    </w:p>
    <w:p w14:paraId="316C6943" w14:textId="77777777" w:rsidR="00B1022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0F0582" w14:textId="77777777" w:rsidR="00B1022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65321B9" w14:textId="77777777" w:rsidR="00B10221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E417359" w14:textId="77777777" w:rsidR="00B10221" w:rsidRDefault="00B10221"/>
    <w:p w14:paraId="6FF2FF8F" w14:textId="77777777" w:rsidR="00B1022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843162C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377F60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66E5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345EA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DDABB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CFEAA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2AB9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D3538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59E17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FF441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A2C2A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D3D3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17D6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104.590,35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4DB3E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146.273,18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BB8E8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  <w:tr w:rsidR="00B10221" w14:paraId="7334CF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085AC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4FD4F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6BA23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F7CB4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107.796,45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FAA68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118.957,67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92748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B10221" w14:paraId="170C96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40CEA" w14:textId="77777777" w:rsidR="00B10221" w:rsidRDefault="00B102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03E28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D538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966F0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ECE51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27.315,51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DDE0F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0221" w14:paraId="0F2F95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03185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89920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74A59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C1D90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6DFFF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C2CCC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0221" w14:paraId="02737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EB8B5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0D185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2A606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7EB55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BC35E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2BC6D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  <w:tr w:rsidR="00B10221" w14:paraId="13587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8B83C" w14:textId="77777777" w:rsidR="00B10221" w:rsidRDefault="00B102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09663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6347A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7DDFF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C69E2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6F2AB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79,5</w:t>
            </w:r>
          </w:p>
        </w:tc>
      </w:tr>
      <w:tr w:rsidR="00B10221" w14:paraId="609C0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BC74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81900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3EFAA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E1E5B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F5B7A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55008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0221" w14:paraId="56986C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CD604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B4CF0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38C3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6417E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B44C1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992FB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0221" w14:paraId="2F2E27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898EF" w14:textId="77777777" w:rsidR="00B10221" w:rsidRDefault="00B102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FE118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B0826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456A6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CE4A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D16BD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0221" w14:paraId="6744CB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8879B" w14:textId="77777777" w:rsidR="00B10221" w:rsidRDefault="00B102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70BF8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2E795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B2BB4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8536E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26.710,53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5A843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534AB49" w14:textId="77777777" w:rsidR="00B10221" w:rsidRDefault="00B10221">
      <w:pPr>
        <w:spacing w:after="0"/>
      </w:pPr>
    </w:p>
    <w:p w14:paraId="609BF319" w14:textId="77777777" w:rsidR="00B10221" w:rsidRDefault="00000000">
      <w:r>
        <w:t>U izvještajnom razdoblju 01.01. do 31.03.2026. godine ostvareno je ukupno 146.273,18 eura prihoda poslovanja od čega se najveći iznos od 97.592,18 eura odnosi na prihode iz nadležnog proračuna.</w:t>
      </w:r>
    </w:p>
    <w:p w14:paraId="59C9EF48" w14:textId="77777777" w:rsidR="00B10221" w:rsidRDefault="00000000">
      <w:r>
        <w:t>Ukupni rashodi poslovanja ostvareni su u iznosu 118.957,67 eura od čega je najveći iznos za rashode za zaposlene.</w:t>
      </w:r>
    </w:p>
    <w:p w14:paraId="32ED77E5" w14:textId="77777777" w:rsidR="00B10221" w:rsidRDefault="00000000">
      <w:r>
        <w:lastRenderedPageBreak/>
        <w:t xml:space="preserve">Rashodi za nabavu nefinancijske imovine iznosili su 604,98 eura i odnose se na glazbene </w:t>
      </w:r>
      <w:proofErr w:type="spellStart"/>
      <w:r>
        <w:t>isnstrumente</w:t>
      </w:r>
      <w:proofErr w:type="spellEnd"/>
      <w:r>
        <w:t xml:space="preserve"> i ostalu opremu za rad.</w:t>
      </w:r>
    </w:p>
    <w:p w14:paraId="5B1D64C1" w14:textId="77777777" w:rsidR="00B10221" w:rsidRDefault="00000000">
      <w:r>
        <w:t>Višak prihoda u izvještajnom razdoblju iznosi 26.710,53 eura što s prenesenim manjkom od 13.863,57 eura daje višak prihoda raspoloživ u sljedećem razdoblju u iznosu od 12.846,96 eura.</w:t>
      </w:r>
    </w:p>
    <w:p w14:paraId="11AF34C8" w14:textId="77777777" w:rsidR="00B10221" w:rsidRDefault="00000000">
      <w:r>
        <w:br/>
      </w:r>
    </w:p>
    <w:p w14:paraId="09888904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7219A2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D264F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85F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6D900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FBC7A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E683E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1D6C8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3867AB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3AA6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2C4718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04739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937F1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3D10B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7918D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C313946" w14:textId="77777777" w:rsidR="00B10221" w:rsidRDefault="00B10221">
      <w:pPr>
        <w:spacing w:after="0"/>
      </w:pPr>
    </w:p>
    <w:p w14:paraId="076F2C31" w14:textId="77777777" w:rsidR="00B10221" w:rsidRDefault="00000000">
      <w:r>
        <w:t>Pomoći od subjekata unutar općeg proračuna čine prihodi od susjednih općina za djecu koja polaze vrtić s njihovog područja .</w:t>
      </w:r>
    </w:p>
    <w:p w14:paraId="4EFF0DB8" w14:textId="77777777" w:rsidR="00B10221" w:rsidRDefault="00B10221"/>
    <w:p w14:paraId="29BE3558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54B88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14139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FC96E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F2A66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A5B3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9379C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744D5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1B02AF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A6E6F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B7BAE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49680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EB9F7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66.986,00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1102C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640DA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41,2</w:t>
            </w:r>
          </w:p>
        </w:tc>
      </w:tr>
    </w:tbl>
    <w:p w14:paraId="5100A1F6" w14:textId="77777777" w:rsidR="00B10221" w:rsidRDefault="00B10221">
      <w:pPr>
        <w:spacing w:after="0"/>
      </w:pPr>
    </w:p>
    <w:p w14:paraId="20524A16" w14:textId="77777777" w:rsidR="00B10221" w:rsidRDefault="00000000">
      <w:r>
        <w:t>Prihod u iznosu od 27.596,00 eura odnosi se na prihode od sufinanciranja usluge cijene vrtića od strane roditelja.</w:t>
      </w:r>
    </w:p>
    <w:p w14:paraId="0FF1012A" w14:textId="77777777" w:rsidR="00B10221" w:rsidRDefault="00B10221"/>
    <w:p w14:paraId="2BC67390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659E5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C23D7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7E8B7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786D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C3E6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2783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9BEEC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701357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8E348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13F71A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B984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CE08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88.744,92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EC953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88.634,29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E6207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14:paraId="31040867" w14:textId="77777777" w:rsidR="00B10221" w:rsidRDefault="00B10221">
      <w:pPr>
        <w:spacing w:after="0"/>
      </w:pPr>
    </w:p>
    <w:p w14:paraId="02C333F5" w14:textId="77777777" w:rsidR="00B10221" w:rsidRDefault="00000000">
      <w:r>
        <w:t>Rashodi za zaposlene u okvirima su rashoda u istom izvještajnom razdoblju prethodne godine i isti čine većinu rashoda poslovanja.</w:t>
      </w:r>
    </w:p>
    <w:p w14:paraId="15ACFDFF" w14:textId="77777777" w:rsidR="00B10221" w:rsidRDefault="00B10221"/>
    <w:p w14:paraId="2898D7C3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52D0A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A203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1D529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B6C2B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1AB7F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D2D56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0FC0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6D5FFD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F726A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50B74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5046F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D7DF01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30A8C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866E3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165,5</w:t>
            </w:r>
          </w:p>
        </w:tc>
      </w:tr>
    </w:tbl>
    <w:p w14:paraId="169F9F7D" w14:textId="77777777" w:rsidR="00B10221" w:rsidRDefault="00B10221">
      <w:pPr>
        <w:spacing w:after="0"/>
      </w:pPr>
    </w:p>
    <w:p w14:paraId="04B64A77" w14:textId="77777777" w:rsidR="00B10221" w:rsidRDefault="00000000">
      <w:r>
        <w:t>Ostali rashodi za zaposlene čine bonus za uspješan rad u ukupnom iznosu 1.900,00 eura, prigodni darovi u ukupnom iznosu 1.985,50 eura i ostali nenavedeni rashodi za zaposlene za topli obrok u ukupnom iznosu od 4.287,50 eura.</w:t>
      </w:r>
    </w:p>
    <w:p w14:paraId="605378B7" w14:textId="77777777" w:rsidR="00B10221" w:rsidRDefault="00B10221"/>
    <w:p w14:paraId="7D4AFB3D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34527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54F8B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94F0E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A9178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B8A1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CE0CD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919E0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47384A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D23D3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44C1D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8D50C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1DF0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64684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C2586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367,1</w:t>
            </w:r>
          </w:p>
        </w:tc>
      </w:tr>
    </w:tbl>
    <w:p w14:paraId="559EC68D" w14:textId="77777777" w:rsidR="00B10221" w:rsidRDefault="00B10221">
      <w:pPr>
        <w:spacing w:after="0"/>
      </w:pPr>
    </w:p>
    <w:p w14:paraId="4733FD5E" w14:textId="77777777" w:rsidR="00B10221" w:rsidRDefault="00000000">
      <w:r>
        <w:t>Rashode za uredski materijal i ostale materijalne rashode čine materijal za potrebe redovnog poslovanja. materijal i sredstva za čišćenje te literatura (slikovnice, edukativni materijal i radne bilježnice za program engleskog jezika).</w:t>
      </w:r>
    </w:p>
    <w:p w14:paraId="308BD970" w14:textId="77777777" w:rsidR="00B10221" w:rsidRDefault="00B10221"/>
    <w:p w14:paraId="002172CF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12DA7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E2FDD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F01C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35ADA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11BD5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5B4E2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41B4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4D85C6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EC2DC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65F64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667A1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25F56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0238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00894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0A86C3" w14:textId="77777777" w:rsidR="00B10221" w:rsidRDefault="00B10221">
      <w:pPr>
        <w:spacing w:after="0"/>
      </w:pPr>
    </w:p>
    <w:p w14:paraId="4EE0A242" w14:textId="77777777" w:rsidR="00B10221" w:rsidRDefault="00000000">
      <w:r>
        <w:t>Usluge promidžbe i informiranja odnose se na provođenje projekta.</w:t>
      </w:r>
    </w:p>
    <w:p w14:paraId="1ABD9964" w14:textId="77777777" w:rsidR="00B10221" w:rsidRDefault="00B10221"/>
    <w:p w14:paraId="76B25BE1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5E73F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BBCAD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20F17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9C1D1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D4E4F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20F4E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1FEAD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5C2FE9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1D405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F9989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1EED1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39DCC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954BA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4578F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3524A528" w14:textId="77777777" w:rsidR="00B10221" w:rsidRDefault="00B10221">
      <w:pPr>
        <w:spacing w:after="0"/>
      </w:pPr>
    </w:p>
    <w:p w14:paraId="59E0CD6A" w14:textId="77777777" w:rsidR="00B10221" w:rsidRDefault="00000000">
      <w:r>
        <w:t>Rashodi za nabavu nefinancijske imovine odnose se na glazbene instrumente i ostalu opremu za redovan rad vrtića.</w:t>
      </w:r>
    </w:p>
    <w:p w14:paraId="20354C34" w14:textId="77777777" w:rsidR="00B10221" w:rsidRDefault="00B10221"/>
    <w:p w14:paraId="37B9218F" w14:textId="77777777" w:rsidR="00B1022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0221" w14:paraId="6E233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94D67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B5C2F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C42E6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F6ADD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37D0C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10A41" w14:textId="77777777" w:rsidR="00B102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0221" w14:paraId="12ECC9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7D622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EB24B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A95D9" w14:textId="77777777" w:rsidR="00B102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3A549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37.767,23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8BA50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04BE7" w14:textId="77777777" w:rsidR="00B102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14:paraId="2100618F" w14:textId="77777777" w:rsidR="00B10221" w:rsidRDefault="00B10221">
      <w:pPr>
        <w:spacing w:after="0"/>
      </w:pPr>
    </w:p>
    <w:p w14:paraId="26AB81A5" w14:textId="77777777" w:rsidR="00B10221" w:rsidRDefault="00000000">
      <w:r>
        <w:t>Dječji vrtić je s početkom 2026. godine zatvori transakcijski račun i posluje preko jedinstvenog računa proračuna Općine. Sredstva u iznosu od 144,34 eura odnose se na sredstva u gotovinskoj blagajni.</w:t>
      </w:r>
    </w:p>
    <w:p w14:paraId="1C99507D" w14:textId="77777777" w:rsidR="00B10221" w:rsidRDefault="00B10221"/>
    <w:sectPr w:rsidR="00B102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1"/>
    <w:rsid w:val="002E673D"/>
    <w:rsid w:val="009069F9"/>
    <w:rsid w:val="00B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4204"/>
  <w15:docId w15:val="{B3AA214F-0556-47CA-81E2-2810E499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Štargl Ugljar</cp:lastModifiedBy>
  <cp:revision>2</cp:revision>
  <dcterms:created xsi:type="dcterms:W3CDTF">2026-04-14T19:20:00Z</dcterms:created>
  <dcterms:modified xsi:type="dcterms:W3CDTF">2026-04-14T19:20:00Z</dcterms:modified>
</cp:coreProperties>
</file>