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2E79" w14:textId="6BF5AC0C" w:rsidR="009E17B2" w:rsidRDefault="00000000">
      <w:pPr>
        <w:jc w:val="both"/>
        <w:rPr>
          <w:sz w:val="22"/>
          <w:szCs w:val="22"/>
        </w:rPr>
      </w:pPr>
      <w:r w:rsidRPr="00233BD3">
        <w:rPr>
          <w:sz w:val="22"/>
          <w:szCs w:val="22"/>
        </w:rPr>
        <w:t>Na temelju članka.</w:t>
      </w:r>
      <w:r w:rsidRPr="00233BD3">
        <w:rPr>
          <w:color w:val="FF0000"/>
          <w:sz w:val="22"/>
          <w:szCs w:val="22"/>
        </w:rPr>
        <w:t xml:space="preserve"> </w:t>
      </w:r>
      <w:r w:rsidRPr="00233BD3">
        <w:rPr>
          <w:sz w:val="22"/>
          <w:szCs w:val="22"/>
        </w:rPr>
        <w:t>26. Zakona o predškolskom odgoju i obrazovanju (“Narodne novine” broj 10/97, 107/07, 94/13, 98/19 i 57/22.</w:t>
      </w:r>
      <w:r w:rsidRPr="00233BD3">
        <w:rPr>
          <w:b/>
          <w:sz w:val="22"/>
          <w:szCs w:val="22"/>
        </w:rPr>
        <w:t>),</w:t>
      </w:r>
      <w:r w:rsidRPr="00233BD3">
        <w:rPr>
          <w:sz w:val="22"/>
          <w:szCs w:val="22"/>
        </w:rPr>
        <w:t xml:space="preserve"> članka 50.  Statuta Dječjeg vrtića Ogledalce Ernestinovo i Odluke Upravnog vijeća od </w:t>
      </w:r>
      <w:r w:rsidR="00233BD3">
        <w:rPr>
          <w:sz w:val="22"/>
          <w:szCs w:val="22"/>
        </w:rPr>
        <w:t>17</w:t>
      </w:r>
      <w:r w:rsidRPr="00233BD3">
        <w:rPr>
          <w:sz w:val="22"/>
          <w:szCs w:val="22"/>
        </w:rPr>
        <w:t xml:space="preserve">. </w:t>
      </w:r>
      <w:r w:rsidR="00233BD3">
        <w:rPr>
          <w:sz w:val="22"/>
          <w:szCs w:val="22"/>
        </w:rPr>
        <w:t>studenog</w:t>
      </w:r>
      <w:r w:rsidRPr="00233BD3">
        <w:rPr>
          <w:sz w:val="22"/>
          <w:szCs w:val="22"/>
        </w:rPr>
        <w:t xml:space="preserve"> 2023. godine, Upravno vijeće, objavljuje</w:t>
      </w:r>
    </w:p>
    <w:p w14:paraId="750D95D8" w14:textId="77777777" w:rsidR="009E17B2" w:rsidRDefault="009E17B2">
      <w:pPr>
        <w:jc w:val="both"/>
        <w:rPr>
          <w:sz w:val="22"/>
          <w:szCs w:val="22"/>
        </w:rPr>
      </w:pPr>
    </w:p>
    <w:p w14:paraId="253A8106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N A T J E Č A  J</w:t>
      </w:r>
    </w:p>
    <w:p w14:paraId="507478E7" w14:textId="77777777" w:rsidR="009E17B2" w:rsidRDefault="00000000">
      <w:pPr>
        <w:jc w:val="center"/>
        <w:rPr>
          <w:b/>
        </w:rPr>
      </w:pPr>
      <w:r>
        <w:rPr>
          <w:b/>
          <w:sz w:val="22"/>
          <w:szCs w:val="22"/>
        </w:rPr>
        <w:t>za prijem radnika na radno mjesto</w:t>
      </w:r>
    </w:p>
    <w:p w14:paraId="1F4F18D3" w14:textId="77777777" w:rsidR="009E17B2" w:rsidRDefault="009E17B2">
      <w:pPr>
        <w:jc w:val="center"/>
        <w:rPr>
          <w:b/>
          <w:sz w:val="22"/>
          <w:szCs w:val="22"/>
        </w:rPr>
      </w:pPr>
    </w:p>
    <w:p w14:paraId="38782780" w14:textId="34FC806A" w:rsidR="009E17B2" w:rsidRDefault="00000000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ODGOJITELJ/ICA  PREDŠKOLSKE DJECE  -</w:t>
      </w:r>
      <w:r>
        <w:rPr>
          <w:color w:val="000000"/>
          <w:sz w:val="22"/>
          <w:szCs w:val="22"/>
        </w:rPr>
        <w:t xml:space="preserve"> </w:t>
      </w:r>
      <w:r w:rsidR="00233BD3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izvršitelj</w:t>
      </w:r>
      <w:r w:rsidR="00233BD3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(m/ž) za rad u Dječjem vrtiću   Ogledalce Ernestinovo  na određeno puno radno vrijeme zbog povećanog opsega poslova</w:t>
      </w:r>
      <w:r w:rsidR="00233BD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749032F6" w14:textId="77777777" w:rsidR="009E17B2" w:rsidRDefault="00000000">
      <w:pPr>
        <w:ind w:firstLine="708"/>
        <w:jc w:val="both"/>
        <w:rPr>
          <w:color w:val="000000"/>
        </w:rPr>
      </w:pPr>
      <w:r>
        <w:rPr>
          <w:color w:val="000000"/>
          <w:sz w:val="22"/>
          <w:szCs w:val="22"/>
        </w:rPr>
        <w:t>Uvjeti su:  članak 24. Zakona o predškolskom odgoju i obrazovanju i to:</w:t>
      </w:r>
    </w:p>
    <w:p w14:paraId="5B0002EC" w14:textId="77777777" w:rsidR="009E17B2" w:rsidRDefault="009E17B2">
      <w:pPr>
        <w:ind w:firstLine="708"/>
        <w:jc w:val="both"/>
        <w:rPr>
          <w:color w:val="000000"/>
        </w:rPr>
      </w:pPr>
    </w:p>
    <w:p w14:paraId="2A7D05CE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48329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a) preddiplomski sveučilišni studij,</w:t>
      </w:r>
    </w:p>
    <w:p w14:paraId="5A386EC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preddiplomski stručni studij,</w:t>
      </w:r>
    </w:p>
    <w:p w14:paraId="41FE6238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c) studij kojim je stečena viša stručna sprema u skladu s ranijim propisima,</w:t>
      </w:r>
    </w:p>
    <w:p w14:paraId="570AD256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d) diplomski sveučilišni studij,</w:t>
      </w:r>
    </w:p>
    <w:p w14:paraId="55341ED5" w14:textId="77777777" w:rsidR="009E17B2" w:rsidRDefault="00000000">
      <w:pPr>
        <w:pStyle w:val="StandardWeb"/>
        <w:spacing w:beforeAutospacing="0" w:after="113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e) specijalistički diplomski stručni studij.</w:t>
      </w:r>
    </w:p>
    <w:p w14:paraId="4B8FB94E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63C4BCB3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Pored navedenih uvjeta kandidati moraju ispunjavati i opće uvjete za prijem u radni odnos:</w:t>
      </w:r>
    </w:p>
    <w:p w14:paraId="0D88174A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punoljetnost</w:t>
      </w:r>
    </w:p>
    <w:p w14:paraId="38F239D1" w14:textId="77777777" w:rsidR="009E17B2" w:rsidRDefault="00000000">
      <w:pPr>
        <w:pStyle w:val="Tijeloteksta"/>
        <w:numPr>
          <w:ilvl w:val="0"/>
          <w:numId w:val="2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zdravstvenu sposobnost za obavljanje poslova radnog mjesta</w:t>
      </w:r>
    </w:p>
    <w:p w14:paraId="3FA0C8CA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–Dokaz o zdravstvenoj sposobnosti za obavljanje poslova radnog mjesta dostavit će izabrani kandidat po dostavljenoj obavijesti o izboru.</w:t>
      </w:r>
    </w:p>
    <w:p w14:paraId="1643BA43" w14:textId="77777777" w:rsidR="009E17B2" w:rsidRDefault="00000000">
      <w:pPr>
        <w:pStyle w:val="Tijeloteksta"/>
        <w:numPr>
          <w:ilvl w:val="0"/>
          <w:numId w:val="3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radni odnos u dječjem vrtiću ne može zasnovati osoba koja ima zapreke definirane člankom 25. Zakona o predškolskom odgoju i obrazovanju („Narodne novine“ 10/97, 107/07, 94/13, 98/19 i 57/22).</w:t>
      </w:r>
    </w:p>
    <w:p w14:paraId="3F4D5DC1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ispunjavanju uvjeta za prijam u radni odnos kandidati moraju priložiti sljedeće dokumente:</w:t>
      </w:r>
    </w:p>
    <w:p w14:paraId="16127E8C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životopis (vlastoručno potpisan),</w:t>
      </w:r>
    </w:p>
    <w:p w14:paraId="5E8D74A2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dokaz o državljanstvu,</w:t>
      </w:r>
    </w:p>
    <w:p w14:paraId="73C05865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presliku diplome o stečenoj stručnoj spremi,</w:t>
      </w:r>
    </w:p>
    <w:p w14:paraId="350C09F6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elektronički zapis odnosno potvrda o podacima evidentiranim u matičnoj evidenciji Hrvatskog zavoda za mirovinsko osiguranje</w:t>
      </w:r>
    </w:p>
    <w:p w14:paraId="29E6F22B" w14:textId="77777777" w:rsidR="009E17B2" w:rsidRDefault="00000000">
      <w:pPr>
        <w:pStyle w:val="Tijeloteksta"/>
        <w:numPr>
          <w:ilvl w:val="0"/>
          <w:numId w:val="4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kao dokaz o nepostojanju zapreka za zasnivanje radnog odnosa sukladno čl.25. Zakona o predškolskom odgoju i obrazovanju dostavljaju se sljedeći dokumenti (ne stariji od 6 mjeseci).</w:t>
      </w:r>
    </w:p>
    <w:p w14:paraId="1BE52042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uvjerenje nadležnog suda da se protiv kandidata ne vodi kazneni postupak prema članku 25. stavak 2. Zakona o predškolskom odgoju i obrazovanju</w:t>
      </w:r>
    </w:p>
    <w:p w14:paraId="40134623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uvjerenje nadležnog suda da se protiv kandidata ne vodi prekršajni postupak prema članku 25. stavak 4. Zakona o predškolskom odgoju i obrazovanju</w:t>
      </w:r>
    </w:p>
    <w:p w14:paraId="3E769577" w14:textId="77777777" w:rsidR="009E17B2" w:rsidRDefault="00000000">
      <w:pPr>
        <w:pStyle w:val="Tijeloteksta"/>
        <w:numPr>
          <w:ilvl w:val="0"/>
          <w:numId w:val="5"/>
        </w:numPr>
        <w:tabs>
          <w:tab w:val="left" w:pos="0"/>
        </w:tabs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potvrda nadležnog Centra za socijalnu skrb da kandidat nema izrečenu mjeru za zaštitu dobrobiti djeteta iz članka 25. stavak 10. Zakona o predškolskom odgoju i obrazovanju</w:t>
      </w:r>
    </w:p>
    <w:p w14:paraId="6650CD85" w14:textId="77777777" w:rsidR="009E17B2" w:rsidRDefault="00000000">
      <w:pPr>
        <w:pStyle w:val="Tijeloteksta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Isprave se prilažu u neovjerenom presliku, a prije izbora kandidata predočit će se izvornik.</w:t>
      </w:r>
    </w:p>
    <w:p w14:paraId="44E9589C" w14:textId="77777777" w:rsidR="009E17B2" w:rsidRDefault="00000000">
      <w:pPr>
        <w:jc w:val="both"/>
        <w:rPr>
          <w:rFonts w:eastAsia="Calibri"/>
        </w:rPr>
      </w:pPr>
      <w:r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14:paraId="46F924B9" w14:textId="77777777" w:rsidR="009E17B2" w:rsidRDefault="009E17B2">
      <w:pPr>
        <w:jc w:val="both"/>
        <w:rPr>
          <w:sz w:val="22"/>
          <w:szCs w:val="22"/>
        </w:rPr>
      </w:pPr>
    </w:p>
    <w:p w14:paraId="5F02B50E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05E8D0DA" w14:textId="77777777" w:rsidR="009E17B2" w:rsidRDefault="009E17B2">
      <w:pPr>
        <w:jc w:val="both"/>
        <w:rPr>
          <w:sz w:val="22"/>
          <w:szCs w:val="22"/>
        </w:rPr>
      </w:pPr>
    </w:p>
    <w:p w14:paraId="4FA0EAD9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B5E74C0" w14:textId="77777777" w:rsidR="009E17B2" w:rsidRDefault="009E17B2">
      <w:pPr>
        <w:jc w:val="both"/>
        <w:rPr>
          <w:sz w:val="22"/>
          <w:szCs w:val="22"/>
        </w:rPr>
      </w:pPr>
    </w:p>
    <w:p w14:paraId="21B1D580" w14:textId="7CABC78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593A052D" w14:textId="334358BD" w:rsidR="000D5552" w:rsidRDefault="00000000" w:rsidP="000D5552">
      <w:pPr>
        <w:jc w:val="both"/>
        <w:rPr>
          <w:sz w:val="22"/>
          <w:szCs w:val="22"/>
        </w:rPr>
      </w:pPr>
      <w:hyperlink r:id="rId5" w:history="1">
        <w:r w:rsidR="000D5552" w:rsidRPr="000D5552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https://branitelji.gov.hr/UserDocsImages/dokumenti/Nikola/popis%20dokaza%20za%20ostvarivanje%20prava%20prednosti%20pri%20zapo%C5%A1ljavanju-%20ZOHBDR%202021.pdf</w:t>
        </w:r>
      </w:hyperlink>
    </w:p>
    <w:p w14:paraId="21E57CAC" w14:textId="77777777" w:rsidR="000D5552" w:rsidRDefault="000D5552" w:rsidP="000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C39350A" w14:textId="77777777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19B4B9CB" w14:textId="77777777" w:rsidR="009E17B2" w:rsidRDefault="009E17B2">
      <w:pPr>
        <w:jc w:val="both"/>
        <w:rPr>
          <w:sz w:val="22"/>
          <w:szCs w:val="22"/>
        </w:rPr>
      </w:pPr>
    </w:p>
    <w:p w14:paraId="45486F92" w14:textId="39B00DCC" w:rsidR="009E17B2" w:rsidRDefault="00000000">
      <w:pPr>
        <w:jc w:val="both"/>
        <w:rPr>
          <w:color w:val="2A6099"/>
          <w:sz w:val="22"/>
          <w:szCs w:val="22"/>
        </w:rPr>
      </w:pPr>
      <w:r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 </w:t>
      </w:r>
    </w:p>
    <w:p w14:paraId="7C43E2AC" w14:textId="2DAC8318" w:rsidR="00082773" w:rsidRDefault="005639E3">
      <w:pPr>
        <w:jc w:val="both"/>
        <w:rPr>
          <w:sz w:val="22"/>
          <w:szCs w:val="22"/>
        </w:rPr>
      </w:pPr>
      <w:hyperlink r:id="rId6" w:history="1">
        <w:r w:rsidRPr="00321634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14:paraId="4FB8BCB8" w14:textId="3AF8F7B6" w:rsidR="009E17B2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7D2CC2B8" w14:textId="77777777" w:rsidR="009E17B2" w:rsidRDefault="009E17B2">
      <w:pPr>
        <w:jc w:val="both"/>
        <w:rPr>
          <w:rFonts w:eastAsia="Calibri"/>
          <w:sz w:val="22"/>
          <w:szCs w:val="22"/>
        </w:rPr>
      </w:pPr>
    </w:p>
    <w:p w14:paraId="393711EB" w14:textId="77777777" w:rsidR="009E17B2" w:rsidRDefault="00000000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dostaviti poštom ili na adresu Dječji vrtić Ogledalce Ernestinovo, Školska 4 , 31215 Ernestinovo. </w:t>
      </w:r>
    </w:p>
    <w:p w14:paraId="10B72EA1" w14:textId="77777777" w:rsidR="009E17B2" w:rsidRDefault="009E17B2">
      <w:pPr>
        <w:jc w:val="both"/>
        <w:rPr>
          <w:sz w:val="22"/>
          <w:szCs w:val="22"/>
        </w:rPr>
      </w:pPr>
    </w:p>
    <w:p w14:paraId="5E848A30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Nepotpune i/ili nepravovremene prijave neće se razmatrati. Prijave dostaviti poštom u roku od 8 dana od dana objave natječaja.</w:t>
      </w:r>
    </w:p>
    <w:p w14:paraId="1DB63A04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72DC787A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Svi kandidati koji zadovoljavaju formalne uvjete natječaja, bit će pozvani na pisano testiranje koje će provoditi Povjerenstvo Dječjeg vrtića Ogledalce Ernestinovo. Nakon provedenog testiranja provest će se intervju sa kandidatima.</w:t>
      </w:r>
    </w:p>
    <w:p w14:paraId="0F06D609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Pisano testiranje će se obavljati iz sljedećih područja:</w:t>
      </w:r>
    </w:p>
    <w:p w14:paraId="144DD889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Državni pedagoški standard predškolskog odgoja i naobrazbe (“Narodne novine” br. 63/2008 i 90/10).</w:t>
      </w:r>
    </w:p>
    <w:p w14:paraId="0978BB44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Zakon o predškolskom odgoju i obrazovanju (“Narodne novine” broj 10/97, 107/07, 94/13 , 98/19 i 57/22)</w:t>
      </w:r>
    </w:p>
    <w:p w14:paraId="77B4DBB8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Nacionalni kurikulum za rani i predškolski odgoj i obrazovanje („Narodne novine“ broj 05/15)</w:t>
      </w:r>
    </w:p>
    <w:p w14:paraId="705E0EA3" w14:textId="77777777" w:rsidR="009E17B2" w:rsidRDefault="00000000">
      <w:pPr>
        <w:pStyle w:val="Tijeloteksta"/>
        <w:numPr>
          <w:ilvl w:val="0"/>
          <w:numId w:val="1"/>
        </w:numPr>
        <w:tabs>
          <w:tab w:val="left" w:pos="0"/>
        </w:tabs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Pravilnik o obrascima i sadržaju pedagoške dokumentacije i evidencije o djeci u dječjem vrtiću („Narodne novine“ broj 83/01)</w:t>
      </w:r>
    </w:p>
    <w:p w14:paraId="63647986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ne pristupi pisanim provjerama znanja smatra se da je povukao prijavu za natječaj.</w:t>
      </w:r>
    </w:p>
    <w:p w14:paraId="209702B1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web stranici Dječjeg vrtića Ogledalce Ernestinovo </w:t>
      </w:r>
      <w:hyperlink r:id="rId7">
        <w:r>
          <w:rPr>
            <w:rStyle w:val="Hiperveza"/>
            <w:color w:val="000000"/>
            <w:sz w:val="22"/>
            <w:szCs w:val="22"/>
          </w:rPr>
          <w:t>www.djecjivrticogledalce.hr</w:t>
        </w:r>
      </w:hyperlink>
      <w:r>
        <w:rPr>
          <w:color w:val="000000"/>
          <w:sz w:val="22"/>
          <w:szCs w:val="22"/>
        </w:rPr>
        <w:t xml:space="preserve"> objavit će se popis kandidata koji ispunjavaju formalne uvjete iz natječaja te vrijeme održavanja pisanih testiranja minimalno tri dana prije održavanja provjere znanja i sposobnosti.</w:t>
      </w:r>
    </w:p>
    <w:p w14:paraId="5C4F013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14:paraId="5DED73D0" w14:textId="77777777" w:rsidR="009E17B2" w:rsidRDefault="00000000">
      <w:pPr>
        <w:pStyle w:val="Tijeloteksta"/>
        <w:spacing w:after="15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Upravno vijeće pridržava pravo da ne prihvati niti jednu prijavu ukoliko smatra da niti jedna prijava ne udovoljava uvjetima natječaja.</w:t>
      </w:r>
    </w:p>
    <w:p w14:paraId="7980E98C" w14:textId="77777777" w:rsidR="009E17B2" w:rsidRDefault="00000000">
      <w:pPr>
        <w:pStyle w:val="Tijeloteksta"/>
        <w:spacing w:after="15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rezultatima natječaja kandidati će biti obaviješteni u zakonskom roku.</w:t>
      </w:r>
    </w:p>
    <w:p w14:paraId="618C8AC8" w14:textId="77777777" w:rsidR="009E17B2" w:rsidRDefault="009E17B2">
      <w:pPr>
        <w:pStyle w:val="Tijeloteksta"/>
        <w:spacing w:after="150" w:line="240" w:lineRule="auto"/>
        <w:rPr>
          <w:color w:val="000000"/>
          <w:sz w:val="22"/>
          <w:szCs w:val="22"/>
        </w:rPr>
      </w:pPr>
    </w:p>
    <w:p w14:paraId="67B4FC49" w14:textId="77777777" w:rsidR="009E17B2" w:rsidRDefault="009E17B2">
      <w:pPr>
        <w:pStyle w:val="Default"/>
        <w:jc w:val="both"/>
        <w:rPr>
          <w:sz w:val="22"/>
          <w:szCs w:val="22"/>
        </w:rPr>
      </w:pPr>
    </w:p>
    <w:p w14:paraId="253F705C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Predsjednik Upravnog vijeća</w:t>
      </w:r>
    </w:p>
    <w:p w14:paraId="0DC64C39" w14:textId="77777777" w:rsidR="009E17B2" w:rsidRDefault="000000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Damir Matković, mag.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>., v.r.</w:t>
      </w:r>
    </w:p>
    <w:p w14:paraId="0B66CF2C" w14:textId="77777777" w:rsidR="009E17B2" w:rsidRDefault="009E17B2">
      <w:pPr>
        <w:jc w:val="right"/>
        <w:rPr>
          <w:sz w:val="22"/>
          <w:szCs w:val="22"/>
        </w:rPr>
      </w:pPr>
    </w:p>
    <w:p w14:paraId="022681C3" w14:textId="56C44989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KLASA:112-03/23-01/</w:t>
      </w:r>
      <w:r w:rsidR="005639E3">
        <w:rPr>
          <w:sz w:val="22"/>
          <w:szCs w:val="22"/>
        </w:rPr>
        <w:t>26</w:t>
      </w:r>
    </w:p>
    <w:p w14:paraId="1A4CC0DA" w14:textId="77777777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URBROJ: 2158-109-02-23-1</w:t>
      </w:r>
    </w:p>
    <w:p w14:paraId="0D8F28B8" w14:textId="5F42AD6C" w:rsidR="009E17B2" w:rsidRDefault="00000000">
      <w:pPr>
        <w:rPr>
          <w:sz w:val="22"/>
          <w:szCs w:val="22"/>
        </w:rPr>
      </w:pPr>
      <w:r>
        <w:rPr>
          <w:sz w:val="22"/>
          <w:szCs w:val="22"/>
        </w:rPr>
        <w:t>Ernestinovo,</w:t>
      </w:r>
      <w:r w:rsidR="005639E3">
        <w:rPr>
          <w:sz w:val="22"/>
          <w:szCs w:val="22"/>
        </w:rPr>
        <w:t xml:space="preserve"> 17</w:t>
      </w:r>
      <w:r>
        <w:rPr>
          <w:sz w:val="22"/>
          <w:szCs w:val="22"/>
        </w:rPr>
        <w:t xml:space="preserve">. </w:t>
      </w:r>
      <w:r w:rsidR="00082773">
        <w:rPr>
          <w:sz w:val="22"/>
          <w:szCs w:val="22"/>
        </w:rPr>
        <w:t>studenog</w:t>
      </w:r>
      <w:r>
        <w:rPr>
          <w:sz w:val="22"/>
          <w:szCs w:val="22"/>
        </w:rPr>
        <w:t xml:space="preserve"> 2023. g.</w:t>
      </w:r>
    </w:p>
    <w:sectPr w:rsidR="009E17B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1B64"/>
    <w:multiLevelType w:val="multilevel"/>
    <w:tmpl w:val="1006093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1" w15:restartNumberingAfterBreak="0">
    <w:nsid w:val="1BAD6A16"/>
    <w:multiLevelType w:val="multilevel"/>
    <w:tmpl w:val="36A47BC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9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 w15:restartNumberingAfterBreak="0">
    <w:nsid w:val="3ECB2A47"/>
    <w:multiLevelType w:val="multilevel"/>
    <w:tmpl w:val="40E022B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3" w15:restartNumberingAfterBreak="0">
    <w:nsid w:val="67087847"/>
    <w:multiLevelType w:val="multilevel"/>
    <w:tmpl w:val="16E0D7B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4" w15:restartNumberingAfterBreak="0">
    <w:nsid w:val="69867E11"/>
    <w:multiLevelType w:val="multilevel"/>
    <w:tmpl w:val="556A4F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2A04527"/>
    <w:multiLevelType w:val="multilevel"/>
    <w:tmpl w:val="3606D5B4"/>
    <w:lvl w:ilvl="0">
      <w:start w:val="25"/>
      <w:numFmt w:val="decimal"/>
      <w:suff w:val="nothing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num w:numId="1" w16cid:durableId="1901751541">
    <w:abstractNumId w:val="3"/>
  </w:num>
  <w:num w:numId="2" w16cid:durableId="1019041887">
    <w:abstractNumId w:val="2"/>
  </w:num>
  <w:num w:numId="3" w16cid:durableId="1942642291">
    <w:abstractNumId w:val="0"/>
  </w:num>
  <w:num w:numId="4" w16cid:durableId="1573814191">
    <w:abstractNumId w:val="1"/>
  </w:num>
  <w:num w:numId="5" w16cid:durableId="468863143">
    <w:abstractNumId w:val="5"/>
  </w:num>
  <w:num w:numId="6" w16cid:durableId="653535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B2"/>
    <w:rsid w:val="00082773"/>
    <w:rsid w:val="000D5552"/>
    <w:rsid w:val="00233BD3"/>
    <w:rsid w:val="005639E3"/>
    <w:rsid w:val="009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392"/>
  <w15:docId w15:val="{32A15FC7-A295-4181-BD11-2880CCEA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character" w:styleId="SlijeenaHiperveza">
    <w:name w:val="FollowedHyperlink"/>
    <w:rPr>
      <w:color w:val="800000"/>
      <w:u w:val="single"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82C2B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D4C61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qFormat/>
    <w:rsid w:val="00DD4C61"/>
    <w:pPr>
      <w:spacing w:beforeAutospacing="1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Monika Miškić</cp:lastModifiedBy>
  <cp:revision>25</cp:revision>
  <cp:lastPrinted>2023-08-04T07:50:00Z</cp:lastPrinted>
  <dcterms:created xsi:type="dcterms:W3CDTF">2022-06-09T14:51:00Z</dcterms:created>
  <dcterms:modified xsi:type="dcterms:W3CDTF">2023-11-21T08:37:00Z</dcterms:modified>
  <dc:language>hr-HR</dc:language>
</cp:coreProperties>
</file>