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E79" w14:textId="6BF5AC0C" w:rsidR="009E17B2" w:rsidRDefault="00000000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 i 57/22.</w:t>
      </w:r>
      <w:r w:rsidRPr="00233BD3">
        <w:rPr>
          <w:b/>
          <w:sz w:val="22"/>
          <w:szCs w:val="22"/>
        </w:rPr>
        <w:t>),</w:t>
      </w:r>
      <w:r w:rsidRPr="00233BD3">
        <w:rPr>
          <w:sz w:val="22"/>
          <w:szCs w:val="22"/>
        </w:rPr>
        <w:t xml:space="preserve"> članka 50.  Statuta Dječjeg vrtića Ogledalce Ernestinovo i Odluke Upravnog vijeća od </w:t>
      </w:r>
      <w:r w:rsidR="00233BD3">
        <w:rPr>
          <w:sz w:val="22"/>
          <w:szCs w:val="22"/>
        </w:rPr>
        <w:t>17</w:t>
      </w:r>
      <w:r w:rsidRPr="00233BD3">
        <w:rPr>
          <w:sz w:val="22"/>
          <w:szCs w:val="22"/>
        </w:rPr>
        <w:t xml:space="preserve">. </w:t>
      </w:r>
      <w:r w:rsidR="00233BD3">
        <w:rPr>
          <w:sz w:val="22"/>
          <w:szCs w:val="22"/>
        </w:rPr>
        <w:t>studenog</w:t>
      </w:r>
      <w:r w:rsidRPr="00233BD3">
        <w:rPr>
          <w:sz w:val="22"/>
          <w:szCs w:val="22"/>
        </w:rPr>
        <w:t xml:space="preserve"> 2023.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34FC806A" w:rsidR="009E17B2" w:rsidRDefault="00000000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ODGOJITELJ/ICA  PREDŠKOLSKE DJECE  -</w:t>
      </w:r>
      <w:r>
        <w:rPr>
          <w:color w:val="000000"/>
          <w:sz w:val="22"/>
          <w:szCs w:val="22"/>
        </w:rPr>
        <w:t xml:space="preserve"> </w:t>
      </w:r>
      <w:r w:rsidR="00233BD3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izvršitelj</w:t>
      </w:r>
      <w:r w:rsidR="00233BD3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 zbog povećanog opsega poslova</w:t>
      </w:r>
      <w:r w:rsidR="00233BD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749032F6" w14:textId="77777777" w:rsidR="009E17B2" w:rsidRDefault="00000000">
      <w:pPr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9E6F22B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6650CD85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44E9589C" w14:textId="77777777" w:rsidR="009E17B2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46F924B9" w14:textId="77777777" w:rsidR="009E17B2" w:rsidRDefault="009E17B2">
      <w:pPr>
        <w:jc w:val="both"/>
        <w:rPr>
          <w:sz w:val="22"/>
          <w:szCs w:val="22"/>
        </w:rPr>
      </w:pPr>
    </w:p>
    <w:p w14:paraId="5F02B50E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5E8D0DA" w14:textId="77777777" w:rsidR="009E17B2" w:rsidRDefault="009E17B2">
      <w:pPr>
        <w:jc w:val="both"/>
        <w:rPr>
          <w:sz w:val="22"/>
          <w:szCs w:val="22"/>
        </w:rPr>
      </w:pPr>
    </w:p>
    <w:p w14:paraId="4FA0EAD9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B5E74C0" w14:textId="77777777" w:rsidR="009E17B2" w:rsidRDefault="009E17B2">
      <w:pPr>
        <w:jc w:val="both"/>
        <w:rPr>
          <w:sz w:val="22"/>
          <w:szCs w:val="22"/>
        </w:rPr>
      </w:pPr>
    </w:p>
    <w:p w14:paraId="21B1D580" w14:textId="7CABC786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593A052D" w14:textId="334358BD" w:rsidR="000D5552" w:rsidRDefault="00000000" w:rsidP="000D5552">
      <w:pPr>
        <w:jc w:val="both"/>
        <w:rPr>
          <w:sz w:val="22"/>
          <w:szCs w:val="22"/>
        </w:rPr>
      </w:pPr>
      <w:hyperlink r:id="rId5" w:history="1">
        <w:r w:rsidR="000D5552" w:rsidRPr="000D5552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1E57CAC" w14:textId="77777777" w:rsidR="000D5552" w:rsidRDefault="000D5552" w:rsidP="000D5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39350A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9B4B9CB" w14:textId="77777777" w:rsidR="009E17B2" w:rsidRDefault="009E17B2">
      <w:pPr>
        <w:jc w:val="both"/>
        <w:rPr>
          <w:sz w:val="22"/>
          <w:szCs w:val="22"/>
        </w:rPr>
      </w:pPr>
    </w:p>
    <w:p w14:paraId="45486F92" w14:textId="39B00DCC" w:rsidR="009E17B2" w:rsidRDefault="00000000">
      <w:pPr>
        <w:jc w:val="both"/>
        <w:rPr>
          <w:color w:val="2A6099"/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C43E2AC" w14:textId="2DAC8318" w:rsidR="00082773" w:rsidRDefault="005639E3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4FB8BCB8" w14:textId="3AF8F7B6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D2CC2B8" w14:textId="77777777" w:rsidR="009E17B2" w:rsidRDefault="009E17B2">
      <w:pPr>
        <w:jc w:val="both"/>
        <w:rPr>
          <w:rFonts w:eastAsia="Calibri"/>
          <w:sz w:val="22"/>
          <w:szCs w:val="22"/>
        </w:rPr>
      </w:pPr>
    </w:p>
    <w:p w14:paraId="393711EB" w14:textId="77777777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NATJEČAJ-ODGOJITELJ/ICA“,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56C44989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KLASA:112-03/23-01/</w:t>
      </w:r>
      <w:r w:rsidR="005639E3">
        <w:rPr>
          <w:sz w:val="22"/>
          <w:szCs w:val="22"/>
        </w:rPr>
        <w:t>26</w:t>
      </w:r>
    </w:p>
    <w:p w14:paraId="1A4CC0DA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2158-109-02-23-1</w:t>
      </w:r>
    </w:p>
    <w:p w14:paraId="0D8F28B8" w14:textId="5F42AD6C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17</w:t>
      </w:r>
      <w:r>
        <w:rPr>
          <w:sz w:val="22"/>
          <w:szCs w:val="22"/>
        </w:rPr>
        <w:t xml:space="preserve">. </w:t>
      </w:r>
      <w:r w:rsidR="00082773">
        <w:rPr>
          <w:sz w:val="22"/>
          <w:szCs w:val="22"/>
        </w:rPr>
        <w:t>studenog</w:t>
      </w:r>
      <w:r>
        <w:rPr>
          <w:sz w:val="22"/>
          <w:szCs w:val="22"/>
        </w:rPr>
        <w:t xml:space="preserve"> 2023.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233BD3"/>
    <w:rsid w:val="005639E3"/>
    <w:rsid w:val="009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25</cp:revision>
  <cp:lastPrinted>2023-08-04T07:50:00Z</cp:lastPrinted>
  <dcterms:created xsi:type="dcterms:W3CDTF">2022-06-09T14:51:00Z</dcterms:created>
  <dcterms:modified xsi:type="dcterms:W3CDTF">2023-11-21T08:37:00Z</dcterms:modified>
  <dc:language>hr-HR</dc:language>
</cp:coreProperties>
</file>