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B162" w14:textId="5AF3849F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26. Zakona o predškolskom odgoju i obrazovanju (“Narodne novine” broj 10/97, 107/07, 94/13, 98/19 i 57/22.</w:t>
      </w:r>
      <w:r>
        <w:rPr>
          <w:b/>
          <w:sz w:val="22"/>
          <w:szCs w:val="22"/>
        </w:rPr>
        <w:t>),</w:t>
      </w:r>
      <w:r>
        <w:rPr>
          <w:sz w:val="22"/>
          <w:szCs w:val="22"/>
        </w:rPr>
        <w:t xml:space="preserve"> članka 50.  Statuta Dječjeg vrtića Ogledalce Ernestinovo i Odluke Upravnog vijeća od </w:t>
      </w:r>
      <w:r w:rsidR="0039155F">
        <w:rPr>
          <w:sz w:val="22"/>
          <w:szCs w:val="22"/>
        </w:rPr>
        <w:t>15</w:t>
      </w:r>
      <w:r>
        <w:rPr>
          <w:sz w:val="22"/>
          <w:szCs w:val="22"/>
        </w:rPr>
        <w:t xml:space="preserve">. </w:t>
      </w:r>
      <w:r w:rsidR="0039155F">
        <w:rPr>
          <w:sz w:val="22"/>
          <w:szCs w:val="22"/>
        </w:rPr>
        <w:t>rujna</w:t>
      </w:r>
      <w:r>
        <w:rPr>
          <w:sz w:val="22"/>
          <w:szCs w:val="22"/>
        </w:rPr>
        <w:t xml:space="preserve"> 2023. godine, Upravno vijeće, objavljuje</w:t>
      </w:r>
    </w:p>
    <w:p w14:paraId="62E4BB3D" w14:textId="77777777" w:rsidR="00B43A25" w:rsidRDefault="00B43A25">
      <w:pPr>
        <w:jc w:val="both"/>
        <w:rPr>
          <w:sz w:val="22"/>
          <w:szCs w:val="22"/>
        </w:rPr>
      </w:pPr>
    </w:p>
    <w:p w14:paraId="7BF00DAA" w14:textId="77777777" w:rsidR="00B43A25" w:rsidRDefault="00000000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43493249" w14:textId="77777777" w:rsidR="00B43A25" w:rsidRDefault="00000000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6A1AFA5A" w14:textId="77777777" w:rsidR="00B43A25" w:rsidRDefault="00B43A25">
      <w:pPr>
        <w:jc w:val="center"/>
        <w:rPr>
          <w:b/>
          <w:sz w:val="22"/>
          <w:szCs w:val="22"/>
        </w:rPr>
      </w:pPr>
    </w:p>
    <w:p w14:paraId="280334C0" w14:textId="142736D7" w:rsidR="00B43A25" w:rsidRDefault="00000000">
      <w:pPr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ODGOJITELJ/ICA  PREDŠKOLSKE DJECE  -</w:t>
      </w:r>
      <w:r>
        <w:rPr>
          <w:color w:val="000000"/>
          <w:sz w:val="22"/>
          <w:szCs w:val="22"/>
        </w:rPr>
        <w:t xml:space="preserve"> 1 izvršitelj (m/ž) za rad u Dječjem vrtiću   Ogledalce Ernestinovo  na </w:t>
      </w:r>
      <w:r w:rsidR="00C44CB7">
        <w:rPr>
          <w:color w:val="000000"/>
          <w:sz w:val="22"/>
          <w:szCs w:val="22"/>
        </w:rPr>
        <w:t>ne</w:t>
      </w:r>
      <w:r>
        <w:rPr>
          <w:color w:val="000000"/>
          <w:sz w:val="22"/>
          <w:szCs w:val="22"/>
        </w:rPr>
        <w:t>određeno puno radno vrijeme</w:t>
      </w:r>
      <w:r w:rsidR="00C44CB7">
        <w:rPr>
          <w:color w:val="000000"/>
          <w:sz w:val="22"/>
          <w:szCs w:val="22"/>
        </w:rPr>
        <w:t>.</w:t>
      </w:r>
    </w:p>
    <w:p w14:paraId="1E0B6C5D" w14:textId="77777777" w:rsidR="00B43A25" w:rsidRDefault="00000000">
      <w:pPr>
        <w:ind w:firstLine="708"/>
        <w:jc w:val="both"/>
        <w:rPr>
          <w:color w:val="000000"/>
        </w:rPr>
      </w:pPr>
      <w:r>
        <w:rPr>
          <w:color w:val="000000"/>
          <w:sz w:val="22"/>
          <w:szCs w:val="22"/>
        </w:rPr>
        <w:t>Uvjeti su:  članak 24. Zakona o predškolskom odgoju i obrazovanju i to:</w:t>
      </w:r>
    </w:p>
    <w:p w14:paraId="3748F19F" w14:textId="77777777" w:rsidR="00B43A25" w:rsidRDefault="00B43A25">
      <w:pPr>
        <w:ind w:firstLine="708"/>
        <w:jc w:val="both"/>
        <w:rPr>
          <w:color w:val="000000"/>
        </w:rPr>
      </w:pPr>
    </w:p>
    <w:p w14:paraId="046A1F55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7640A6B0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 preddiplomski sveučilišni studij,</w:t>
      </w:r>
    </w:p>
    <w:p w14:paraId="2947B197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 preddiplomski stručni studij,</w:t>
      </w:r>
    </w:p>
    <w:p w14:paraId="3E74A6E0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 studij kojim je stečena viša stručna sprema u skladu s ranijim propisima,</w:t>
      </w:r>
    </w:p>
    <w:p w14:paraId="1C32C1FC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 diplomski sveučilišni studij,</w:t>
      </w:r>
    </w:p>
    <w:p w14:paraId="62489585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 specijalistički diplomski stručni studij.</w:t>
      </w:r>
    </w:p>
    <w:p w14:paraId="159CF945" w14:textId="77777777" w:rsidR="00B43A25" w:rsidRDefault="00B43A25">
      <w:pPr>
        <w:pStyle w:val="Default"/>
        <w:jc w:val="both"/>
        <w:rPr>
          <w:sz w:val="22"/>
          <w:szCs w:val="22"/>
        </w:rPr>
      </w:pPr>
    </w:p>
    <w:p w14:paraId="42137966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Pored navedenih uvjeta kandidati moraju ispunjavati i opće uvjete za prijem u radni odnos:</w:t>
      </w:r>
    </w:p>
    <w:p w14:paraId="002513C7" w14:textId="77777777" w:rsidR="00B43A25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297464FA" w14:textId="77777777" w:rsidR="00B43A25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7152A0B0" w14:textId="77777777" w:rsidR="00B43A25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09EB6E4F" w14:textId="77777777" w:rsidR="00B43A25" w:rsidRDefault="00000000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27F3959B" w14:textId="77777777" w:rsidR="00B43A25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46BF2B08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2EE2B5F0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4A6A7E78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7282A9F7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19BF69E9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5F4EC8D0" w14:textId="77777777" w:rsidR="00B43A25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6C7AC41A" w14:textId="77777777" w:rsidR="00B43A25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3CC212E8" w14:textId="77777777" w:rsidR="00B43A25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potvrda nadležnog Centra za socijalnu skrb da kandidat nema izrečenu mjeru za zaštitu dobrobiti djeteta iz članka 25. stavak 10. Zakona o predškolskom odgoju i obrazovanju</w:t>
      </w:r>
    </w:p>
    <w:p w14:paraId="7C5C12B0" w14:textId="77777777" w:rsidR="00B43A25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Isprave se prilažu u neovjerenom presliku, a prije izbora kandidata predočit će se izvornik.</w:t>
      </w:r>
    </w:p>
    <w:p w14:paraId="7345E3EB" w14:textId="77777777" w:rsidR="00B43A25" w:rsidRDefault="00000000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5B45A37C" w14:textId="77777777" w:rsidR="00B43A25" w:rsidRDefault="00B43A25">
      <w:pPr>
        <w:jc w:val="both"/>
        <w:rPr>
          <w:sz w:val="22"/>
          <w:szCs w:val="22"/>
        </w:rPr>
      </w:pPr>
    </w:p>
    <w:p w14:paraId="199DA24B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4F67CD58" w14:textId="77777777" w:rsidR="00B43A25" w:rsidRDefault="00B43A25">
      <w:pPr>
        <w:jc w:val="both"/>
        <w:rPr>
          <w:sz w:val="22"/>
          <w:szCs w:val="22"/>
        </w:rPr>
      </w:pPr>
    </w:p>
    <w:p w14:paraId="5C3D885A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FA4C74D" w14:textId="77777777" w:rsidR="00B43A25" w:rsidRDefault="00B43A25">
      <w:pPr>
        <w:jc w:val="both"/>
        <w:rPr>
          <w:sz w:val="22"/>
          <w:szCs w:val="22"/>
        </w:rPr>
      </w:pPr>
    </w:p>
    <w:p w14:paraId="2F7EB050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  <w:hyperlink r:id="rId5">
        <w:r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>
        <w:rPr>
          <w:color w:val="2A6099"/>
          <w:sz w:val="22"/>
          <w:szCs w:val="22"/>
        </w:rPr>
        <w:t xml:space="preserve"> </w:t>
      </w:r>
    </w:p>
    <w:p w14:paraId="2A3EB0A6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20BA400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39F69B8" w14:textId="77777777" w:rsidR="00B43A25" w:rsidRDefault="00B43A25">
      <w:pPr>
        <w:jc w:val="both"/>
        <w:rPr>
          <w:sz w:val="22"/>
          <w:szCs w:val="22"/>
        </w:rPr>
      </w:pPr>
    </w:p>
    <w:p w14:paraId="25A789E4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  <w:r>
        <w:rPr>
          <w:color w:val="2A6099"/>
          <w:sz w:val="22"/>
          <w:szCs w:val="22"/>
        </w:rPr>
        <w:t>https://branitelji.gov.hr/UserDocsImages/dokumenti/Nikola/popis%20dokaza%20za%20ostvarivanj%20prava%20prednosti%20pri%20zapo%C5%A1ljavanju%20Zakon%20o%20civilnim%20stradalnicima%20iz%20DR.pdf</w:t>
      </w:r>
    </w:p>
    <w:p w14:paraId="2761C5B3" w14:textId="77777777" w:rsidR="00B43A25" w:rsidRDefault="00B43A25">
      <w:pPr>
        <w:jc w:val="both"/>
        <w:rPr>
          <w:sz w:val="22"/>
          <w:szCs w:val="22"/>
        </w:rPr>
      </w:pPr>
    </w:p>
    <w:p w14:paraId="6CEA1DA5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6C8036EE" w14:textId="77777777" w:rsidR="00B43A25" w:rsidRDefault="00B43A25">
      <w:pPr>
        <w:jc w:val="both"/>
        <w:rPr>
          <w:rFonts w:eastAsia="Calibri"/>
          <w:sz w:val="22"/>
          <w:szCs w:val="22"/>
        </w:rPr>
      </w:pPr>
    </w:p>
    <w:p w14:paraId="0DC82932" w14:textId="77777777" w:rsidR="00B43A25" w:rsidRDefault="00000000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Prijave s traženom dokumentacijom, u zatvorenoj  omotnici s naznakom “ZA NATJEČAJ-ODGOJITELJ/ICA“, potrebno je dostaviti poštom ili na adresu Dječji vrtić Ogledalce Ernestinovo, Školska 4 , 31215 Ernestinovo. </w:t>
      </w:r>
    </w:p>
    <w:p w14:paraId="52E129D2" w14:textId="77777777" w:rsidR="00B43A25" w:rsidRDefault="00B43A25">
      <w:pPr>
        <w:jc w:val="both"/>
        <w:rPr>
          <w:sz w:val="22"/>
          <w:szCs w:val="22"/>
        </w:rPr>
      </w:pPr>
    </w:p>
    <w:p w14:paraId="230E4225" w14:textId="77777777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lastRenderedPageBreak/>
        <w:t>Nepotpune i/ili nepravovremene prijave neće se razmatrati. Prijave dostaviti poštom u roku od 8 dana od dana objave natječaja.</w:t>
      </w:r>
    </w:p>
    <w:p w14:paraId="750C4BA5" w14:textId="77777777" w:rsidR="00B43A25" w:rsidRDefault="00B43A25">
      <w:pPr>
        <w:pStyle w:val="Default"/>
        <w:jc w:val="both"/>
        <w:rPr>
          <w:sz w:val="22"/>
          <w:szCs w:val="22"/>
        </w:rPr>
      </w:pPr>
    </w:p>
    <w:p w14:paraId="73BF00B5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018B250E" w14:textId="77777777" w:rsidR="00B43A25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521942F5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2E2A85AD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30570688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15A24A3A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Pravilnik o obrascima i sadržaju pedagoške dokumentacije i evidencije o djeci u dječjem vrtiću („Narodne novine“ broj 83/01)</w:t>
      </w:r>
    </w:p>
    <w:p w14:paraId="0E065D1A" w14:textId="77777777" w:rsidR="00B43A25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252E739B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6">
        <w:r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0215CDE4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1988495F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1C737511" w14:textId="77777777" w:rsidR="00B43A25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51304C78" w14:textId="77777777" w:rsidR="00EC7960" w:rsidRDefault="00EC7960" w:rsidP="00EC7960">
      <w:pPr>
        <w:pStyle w:val="Textbody"/>
        <w:widowControl/>
        <w:spacing w:after="15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Natječaj je objavljen dana 18. rujna 2023. godine i važi do 25. rujna 2023. godine.</w:t>
      </w:r>
    </w:p>
    <w:p w14:paraId="145ED675" w14:textId="77777777" w:rsidR="00B43A25" w:rsidRDefault="00B43A25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155612B5" w14:textId="77777777" w:rsidR="00B43A25" w:rsidRDefault="00B43A25">
      <w:pPr>
        <w:pStyle w:val="Default"/>
        <w:jc w:val="both"/>
        <w:rPr>
          <w:sz w:val="22"/>
          <w:szCs w:val="22"/>
        </w:rPr>
      </w:pPr>
    </w:p>
    <w:p w14:paraId="2218792E" w14:textId="77777777" w:rsidR="00B43A25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1FEDA1DF" w14:textId="77777777" w:rsidR="00B43A25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., v.r.</w:t>
      </w:r>
    </w:p>
    <w:p w14:paraId="7A67986A" w14:textId="77777777" w:rsidR="00B43A25" w:rsidRDefault="00B43A25">
      <w:pPr>
        <w:jc w:val="right"/>
        <w:rPr>
          <w:sz w:val="22"/>
          <w:szCs w:val="22"/>
        </w:rPr>
      </w:pPr>
    </w:p>
    <w:p w14:paraId="734F0162" w14:textId="389B8129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>KLASA:112-03/23-01/</w:t>
      </w:r>
      <w:r w:rsidR="00FC42E1">
        <w:rPr>
          <w:sz w:val="22"/>
          <w:szCs w:val="22"/>
        </w:rPr>
        <w:t>2</w:t>
      </w:r>
      <w:r w:rsidR="00C44CB7">
        <w:rPr>
          <w:sz w:val="22"/>
          <w:szCs w:val="22"/>
        </w:rPr>
        <w:t>1</w:t>
      </w:r>
    </w:p>
    <w:p w14:paraId="38F4F594" w14:textId="77777777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>URBROJ: 2158-109-02-23-1</w:t>
      </w:r>
    </w:p>
    <w:p w14:paraId="287DF4AD" w14:textId="0781E409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Ernestinovo, </w:t>
      </w:r>
      <w:r w:rsidR="00FC42E1">
        <w:rPr>
          <w:sz w:val="22"/>
          <w:szCs w:val="22"/>
        </w:rPr>
        <w:t>18</w:t>
      </w:r>
      <w:r>
        <w:rPr>
          <w:sz w:val="22"/>
          <w:szCs w:val="22"/>
        </w:rPr>
        <w:t xml:space="preserve">. </w:t>
      </w:r>
      <w:r w:rsidR="00FC42E1">
        <w:rPr>
          <w:sz w:val="22"/>
          <w:szCs w:val="22"/>
        </w:rPr>
        <w:t>rujna</w:t>
      </w:r>
      <w:r>
        <w:rPr>
          <w:sz w:val="22"/>
          <w:szCs w:val="22"/>
        </w:rPr>
        <w:t xml:space="preserve"> 2023. g.</w:t>
      </w:r>
    </w:p>
    <w:p w14:paraId="3EA334CD" w14:textId="77777777" w:rsidR="00C44CB7" w:rsidRDefault="00C44CB7">
      <w:pPr>
        <w:rPr>
          <w:sz w:val="22"/>
          <w:szCs w:val="22"/>
        </w:rPr>
      </w:pPr>
    </w:p>
    <w:sectPr w:rsidR="00C44CB7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6097F"/>
    <w:multiLevelType w:val="multilevel"/>
    <w:tmpl w:val="DD709E0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31CE5978"/>
    <w:multiLevelType w:val="multilevel"/>
    <w:tmpl w:val="402C69A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428F1AE4"/>
    <w:multiLevelType w:val="multilevel"/>
    <w:tmpl w:val="C1B61C2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52E018C8"/>
    <w:multiLevelType w:val="multilevel"/>
    <w:tmpl w:val="AC0E3D12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5CDD4AA6"/>
    <w:multiLevelType w:val="multilevel"/>
    <w:tmpl w:val="1AD47FC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 w15:restartNumberingAfterBreak="0">
    <w:nsid w:val="6ABF66BC"/>
    <w:multiLevelType w:val="multilevel"/>
    <w:tmpl w:val="EB8ACF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7382095">
    <w:abstractNumId w:val="0"/>
  </w:num>
  <w:num w:numId="2" w16cid:durableId="513493654">
    <w:abstractNumId w:val="4"/>
  </w:num>
  <w:num w:numId="3" w16cid:durableId="1717004125">
    <w:abstractNumId w:val="1"/>
  </w:num>
  <w:num w:numId="4" w16cid:durableId="2070767577">
    <w:abstractNumId w:val="2"/>
  </w:num>
  <w:num w:numId="5" w16cid:durableId="2056194473">
    <w:abstractNumId w:val="3"/>
  </w:num>
  <w:num w:numId="6" w16cid:durableId="477572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A25"/>
    <w:rsid w:val="0039155F"/>
    <w:rsid w:val="00B43A25"/>
    <w:rsid w:val="00C44CB7"/>
    <w:rsid w:val="00EC7960"/>
    <w:rsid w:val="00F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B6A9"/>
  <w15:docId w15:val="{03380811-7C98-41A8-B4FD-15A93458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A82C2B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D4C61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DD4C61"/>
    <w:pPr>
      <w:spacing w:beforeAutospacing="1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  <w:style w:type="paragraph" w:customStyle="1" w:styleId="Textbody">
    <w:name w:val="Text body"/>
    <w:basedOn w:val="Normal"/>
    <w:rsid w:val="00EC7960"/>
    <w:pPr>
      <w:widowControl w:val="0"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jecjivrticogledalce.hr/" TargetMode="External"/><Relationship Id="rId5" Type="http://schemas.openxmlformats.org/officeDocument/2006/relationships/hyperlink" Target="https://branitelji.gov.hr/UserDocsImages//dokumenti/Nikola//popis%20dokaza%20za%20ostvarivanje%20prava%20prednosti%20pri%20zapo&#353;ljavanju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1264</Words>
  <Characters>7207</Characters>
  <Application>Microsoft Office Word</Application>
  <DocSecurity>0</DocSecurity>
  <Lines>60</Lines>
  <Paragraphs>16</Paragraphs>
  <ScaleCrop>false</ScaleCrop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Monika Miškić</cp:lastModifiedBy>
  <cp:revision>28</cp:revision>
  <cp:lastPrinted>2023-08-04T07:50:00Z</cp:lastPrinted>
  <dcterms:created xsi:type="dcterms:W3CDTF">2022-06-09T14:51:00Z</dcterms:created>
  <dcterms:modified xsi:type="dcterms:W3CDTF">2023-09-13T10:09:00Z</dcterms:modified>
  <dc:language>hr-HR</dc:language>
</cp:coreProperties>
</file>