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601-02/23-05/6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>URBROJ: 2158-109-02-23-3</w:t>
      </w:r>
    </w:p>
    <w:p>
      <w:pPr>
        <w:pStyle w:val="Normal"/>
        <w:spacing w:lineRule="auto" w:line="276" w:before="0" w:after="0"/>
        <w:jc w:val="left"/>
        <w:rPr>
          <w:rFonts w:cs="Times New Roman"/>
        </w:rPr>
      </w:pPr>
      <w:r>
        <w:rPr>
          <w:rFonts w:cs="Times New Roman" w:ascii="Times New Roman" w:hAnsi="Times New Roman"/>
        </w:rPr>
        <w:t xml:space="preserve">Ernestinovo, 13. lipnja 2023. g.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20. i 35. stavka 1. podstavka 4. Zakona o predškolskom odgoju i obrazovanju (NN 10/97. 107107.94/13 i 98/19),  članka 96. stavka 2. Zakona o općem upravnom postupku (NN 47/09,110/21), članka  11.  Pravilnika o  u upisu djece i mjerilima upisa djece u Dječji vrtić Ogledalce Ernestinovo, KLASA: 003-05/23-01/1, URBROJ:2158-109-02-23-5, od 17. travnja 2023. g.  Upravno vijeće Dječjeg vrtića Ogledalce Ernestinovo na 41. sjednici održanoj 15. lipnja 2023. g.  na temelju obavijesti  povjerenstva za upis donijelo je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 xml:space="preserve">ODLUKU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O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O UPISU DJECE U DJEČJI VRTIĆ I JASLICE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ZA PEDAGOŠKU GODINU 2023./2024., PO PROGRAMIMA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Članak 1.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redovni postupak upisa djece rane i predškolske dobi u programe Dječjeg vrtića Ogledalce Ernestinovo (u daljnjem tekstu: Vrtić).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Članak 2.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Stručno Povjerenstvo za upis  utvrdilo je  broj prijava dostavljenih u upisnom roku. Na temelju priložene dokumentacije utvrdilo je  poredak na listi reda prvenstva, a na temelju tog poretka Upravno vijeće donosi ovu Odluku.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Članak 3.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POPIS UPISANE DJECE: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JASLICE</w:t>
      </w:r>
      <w:r>
        <w:rPr>
          <w:rFonts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RED.BROJ</w:t>
        <w:tab/>
        <w:t>ŠIFRA</w:t>
        <w:tab/>
        <w:t>BROJ BODOVA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DV1OE2022PV2</w:t>
        <w:tab/>
        <w:t>/39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DV1OE2022LZ3</w:t>
        <w:tab/>
        <w:t>/28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DV1OE2022PK11</w:t>
        <w:tab/>
        <w:t>/22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DV1OE2022KR10   /22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DV2OE2022VM16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DV1OE2021ML4 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DV1OE2021VJ7  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8. DV1OE2021MB9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DV1OE2022SD8     / 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10. DV1OE2022ŠM5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 DV1OE2021AT13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12. DV1OE2022AT14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13. DV1OE2021NV12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14. DV1OE2022PB6     / 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15. DV1OE2022LKK35  /0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Članak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VRTIĆ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RED.BROJ</w:t>
        <w:tab/>
        <w:t>ŠIFRA</w:t>
        <w:tab/>
        <w:t>BROJ BODOVA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DV3OE2020MP17     / 32</w:t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DV3OE2020TM21     /28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DV3OE2020JEM19   / 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DV3OE2020DV20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DV3OE2020IK18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DV3OE2020GD25     /12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DV3OE2019ZČ24      / 12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8. DV3OE2020SK23</w:t>
        <w:tab/>
        <w:t xml:space="preserve"> / 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DV3OE2020VM36    /10</w:t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10. DV4OE2018MSIR26   /18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 DV4OE2018HA37        / 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12. DV4OE2018NP27       /6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13. DV4OE2019MR22      /6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14. DV5OE2017NP29      /32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15. DV5OE2017EG28      /29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16. DV5OE2017NF30    /18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17. DV5OE2017OT31       /16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18. DV5OE2017PA32  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19.DV5OE2016AB33       /10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Članak 5.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   POPIS NEUPISANE DJECE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JASLICE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RED.BROJ.                   ŠIFRA    BROJ BODOVA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DV2OE2021NG15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DV1OE2022BŠ34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VRTIĆ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DV4OE2018FD36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O b r a z l o ž e n j 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Dječji vrtić Ogledalce Ernestinovo je  sukladno članku 10.  Pravilnika o upisu djece i mjerilima upisa  objavio Obavijest o provođenju postupka upisa djece u programe vrtića i jaslica za pedagošku godinu 2023./2024, a koji  je objavljen u razdoblju od 2. svibnja do 21. svibnja 2023.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otvorenom upisnom roku zaprimljeno je ukupno 37 zahtjeva roditelja/staratelja za upis djece/djeteta u programe ovog dječjeg vrtića.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Nakon provedenog upisnog postupka u programe ovog Vrtića upisana su djeca kako je to riješeno sukladno obavijesti Stručnog povjerenstva.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 djeteta ima pravo na žalbu za rezultate upisa u roku od petnaest dna  (15) dana od dana objave Odluke o  upisu.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Žalba se  dostavlja u pisanom obliku na adresu Vrtića, Dječji vrtić Ogledalce Ernestinovo, Školska 4, 31215 Ernestinovo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 žalbi  odlučuje  Upravno vijeće Vrtića koje može: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odbaciti žalbu kao nepravodobnu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odbiti žalbu kao neosnovanu i potvrditi rezultate upisa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prihvatiti žalbu i izmijeniti rezultate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 na žalbu u pisanom obliku dostavlja se roditelju/skrbniku.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Odluka Upravnog vijeća je konačna.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donošenja odluke o žalbama, utvrđuju se konačni rezultati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Izvješće o rezultatima upisa ravnatelj je dužan dostaviti Upravnom vijeću Vrtića koje donosi konačnu Odluku o upisu.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POUKA O PRAVNOM LIJEKU</w:t>
      </w:r>
      <w:r>
        <w:rPr>
          <w:rFonts w:ascii="Times New Roman" w:hAnsi="Times New Roman"/>
        </w:rPr>
        <w:t xml:space="preserve">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Podnositelji zahtjeva  koji nisu zadovoljni ovim Rješenjem imaju pravo žalbe u roku od petnaest (15 ) dana, računajući od dana objave rezultata upisa.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Žalba se podnosi Upravnom vijeću Dječjeg vrtića Ogledalce Ernestinovo.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PREDSJEDNIK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UPRAVNOG VIJEĆA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Damir Matković, mag. iur., v.r.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okvira">
    <w:name w:val="Sadržaj okvira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Application>LibreOffice/7.4.4.2$Windows_X86_64 LibreOffice_project/85569322deea74ec9134968a29af2df5663baa21</Application>
  <AppVersion>15.0000</AppVersion>
  <Pages>4</Pages>
  <Words>560</Words>
  <Characters>3183</Characters>
  <CharactersWithSpaces>4763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dcterms:modified xsi:type="dcterms:W3CDTF">2023-06-19T07:53:21Z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