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B229B" w:rsidRDefault="00BE2823" w:rsidP="00DF7E8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B229B">
        <w:rPr>
          <w:rFonts w:ascii="Times New Roman" w:hAnsi="Times New Roman" w:cs="Times New Roman"/>
          <w:sz w:val="22"/>
          <w:szCs w:val="22"/>
        </w:rPr>
        <w:t>REPUBLIKA HRVATSKA</w:t>
      </w:r>
    </w:p>
    <w:p w14:paraId="22C8C513" w14:textId="26304DEF" w:rsidR="00BE2823" w:rsidRPr="000B229B" w:rsidRDefault="00BE2823" w:rsidP="00DF7E8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0B229B">
        <w:rPr>
          <w:rFonts w:ascii="Times New Roman" w:hAnsi="Times New Roman" w:cs="Times New Roman"/>
          <w:sz w:val="22"/>
          <w:szCs w:val="22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B229B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B229B" w:rsidRDefault="00DF7E82" w:rsidP="00DF7E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9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B229B" w:rsidRDefault="00DF7E82" w:rsidP="00DF7E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8FB97F" w14:textId="77777777" w:rsidR="00DF7E82" w:rsidRPr="000B229B" w:rsidRDefault="00DF7E82" w:rsidP="000B229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9B">
              <w:rPr>
                <w:rFonts w:ascii="Times New Roman" w:hAnsi="Times New Roman" w:cs="Times New Roman"/>
                <w:sz w:val="22"/>
                <w:szCs w:val="22"/>
              </w:rPr>
              <w:t>DJEČJI VRTIĆ OGLEDALCE</w:t>
            </w:r>
          </w:p>
          <w:p w14:paraId="0BDD91E6" w14:textId="450F4E64" w:rsidR="00DF7E82" w:rsidRPr="000B229B" w:rsidRDefault="00DF7E82" w:rsidP="000B229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9B">
              <w:rPr>
                <w:rFonts w:ascii="Times New Roman" w:hAnsi="Times New Roman" w:cs="Times New Roman"/>
                <w:sz w:val="22"/>
                <w:szCs w:val="22"/>
              </w:rPr>
              <w:t>ERNESTINOVO</w:t>
            </w:r>
          </w:p>
        </w:tc>
      </w:tr>
    </w:tbl>
    <w:p w14:paraId="78F70668" w14:textId="2DB6CECD" w:rsidR="00BE2823" w:rsidRPr="000B229B" w:rsidRDefault="00DF7E82" w:rsidP="000B229B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0B229B">
        <w:rPr>
          <w:rFonts w:ascii="Times New Roman" w:hAnsi="Times New Roman" w:cs="Times New Roman"/>
          <w:sz w:val="22"/>
          <w:szCs w:val="22"/>
        </w:rPr>
        <w:br w:type="textWrapping" w:clear="all"/>
      </w:r>
      <w:r w:rsidR="00BE2823" w:rsidRPr="000B229B">
        <w:rPr>
          <w:rFonts w:ascii="Times New Roman" w:hAnsi="Times New Roman" w:cs="Times New Roman"/>
          <w:sz w:val="22"/>
          <w:szCs w:val="22"/>
        </w:rPr>
        <w:t xml:space="preserve">KLASA: </w:t>
      </w:r>
      <w:r w:rsidR="00206411" w:rsidRPr="000B229B">
        <w:rPr>
          <w:rFonts w:ascii="Times New Roman" w:hAnsi="Times New Roman" w:cs="Times New Roman"/>
          <w:sz w:val="22"/>
          <w:szCs w:val="22"/>
        </w:rPr>
        <w:t>601-02/22-02/</w:t>
      </w:r>
      <w:r w:rsidR="00914034">
        <w:rPr>
          <w:rFonts w:ascii="Times New Roman" w:hAnsi="Times New Roman" w:cs="Times New Roman"/>
          <w:sz w:val="22"/>
          <w:szCs w:val="22"/>
        </w:rPr>
        <w:t>4</w:t>
      </w:r>
    </w:p>
    <w:p w14:paraId="37BDACD5" w14:textId="59286264" w:rsidR="00BE2823" w:rsidRPr="000B229B" w:rsidRDefault="00BE2823" w:rsidP="000B229B">
      <w:pPr>
        <w:spacing w:before="0" w:after="0"/>
        <w:rPr>
          <w:rFonts w:ascii="Times New Roman" w:hAnsi="Times New Roman" w:cs="Times New Roman"/>
          <w:sz w:val="22"/>
          <w:szCs w:val="22"/>
        </w:rPr>
      </w:pPr>
      <w:r w:rsidRPr="000B229B">
        <w:rPr>
          <w:rFonts w:ascii="Times New Roman" w:hAnsi="Times New Roman" w:cs="Times New Roman"/>
          <w:sz w:val="22"/>
          <w:szCs w:val="22"/>
        </w:rPr>
        <w:t>URBROJ:</w:t>
      </w:r>
      <w:r w:rsidR="00206411" w:rsidRPr="000B229B">
        <w:rPr>
          <w:rFonts w:ascii="Times New Roman" w:hAnsi="Times New Roman" w:cs="Times New Roman"/>
          <w:sz w:val="22"/>
          <w:szCs w:val="22"/>
        </w:rPr>
        <w:t xml:space="preserve"> 2158-109-01-22-</w:t>
      </w:r>
      <w:r w:rsidR="00914034">
        <w:rPr>
          <w:rFonts w:ascii="Times New Roman" w:hAnsi="Times New Roman" w:cs="Times New Roman"/>
          <w:sz w:val="22"/>
          <w:szCs w:val="22"/>
        </w:rPr>
        <w:t>1</w:t>
      </w:r>
    </w:p>
    <w:p w14:paraId="5F8CB386" w14:textId="32364157" w:rsidR="00400AD8" w:rsidRPr="000B229B" w:rsidRDefault="00BE2823" w:rsidP="000B229B">
      <w:pPr>
        <w:spacing w:before="0" w:after="0"/>
        <w:rPr>
          <w:rFonts w:ascii="Times New Roman" w:hAnsi="Times New Roman" w:cs="Times New Roman"/>
          <w:sz w:val="22"/>
          <w:szCs w:val="22"/>
        </w:rPr>
      </w:pPr>
      <w:r w:rsidRPr="000B229B">
        <w:rPr>
          <w:rFonts w:ascii="Times New Roman" w:hAnsi="Times New Roman" w:cs="Times New Roman"/>
          <w:sz w:val="22"/>
          <w:szCs w:val="22"/>
        </w:rPr>
        <w:t xml:space="preserve">Ernestinovo, </w:t>
      </w:r>
      <w:r w:rsidR="00206411" w:rsidRPr="000B229B">
        <w:rPr>
          <w:rFonts w:ascii="Times New Roman" w:hAnsi="Times New Roman" w:cs="Times New Roman"/>
          <w:sz w:val="22"/>
          <w:szCs w:val="22"/>
        </w:rPr>
        <w:t>24. kolovoza 2022</w:t>
      </w:r>
      <w:r w:rsidR="00400AD8" w:rsidRPr="000B229B">
        <w:rPr>
          <w:rFonts w:ascii="Times New Roman" w:hAnsi="Times New Roman" w:cs="Times New Roman"/>
          <w:sz w:val="22"/>
          <w:szCs w:val="22"/>
        </w:rPr>
        <w:t>. g.</w:t>
      </w:r>
    </w:p>
    <w:p w14:paraId="4451A743" w14:textId="77777777" w:rsidR="00BE2823" w:rsidRPr="000B229B" w:rsidRDefault="00BE2823" w:rsidP="000B229B">
      <w:pPr>
        <w:spacing w:before="0"/>
        <w:rPr>
          <w:rFonts w:ascii="Times New Roman" w:hAnsi="Times New Roman" w:cs="Times New Roman"/>
          <w:sz w:val="22"/>
          <w:szCs w:val="22"/>
        </w:rPr>
      </w:pPr>
    </w:p>
    <w:p w14:paraId="23B5D71D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120A42E3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2EB4BFA7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6729448E" w14:textId="2561C6F5" w:rsidR="00997389" w:rsidRPr="005107D7" w:rsidRDefault="00FD40EF" w:rsidP="005107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GODIŠNJE </w:t>
      </w:r>
      <w:r w:rsidR="005107D7">
        <w:rPr>
          <w:rFonts w:ascii="Times New Roman" w:hAnsi="Times New Roman" w:cs="Times New Roman"/>
          <w:b/>
          <w:sz w:val="36"/>
          <w:szCs w:val="36"/>
        </w:rPr>
        <w:t>IZVJEŠĆE O RADU DJEČJEG VRTIĆA OGLEDAL</w:t>
      </w:r>
      <w:r w:rsidR="009F2F40">
        <w:rPr>
          <w:rFonts w:ascii="Times New Roman" w:hAnsi="Times New Roman" w:cs="Times New Roman"/>
          <w:b/>
          <w:sz w:val="36"/>
          <w:szCs w:val="36"/>
        </w:rPr>
        <w:t>CE ERNESTINOVO ZA PEDAGOŠKU 2021./22</w:t>
      </w:r>
      <w:r w:rsidR="005107D7">
        <w:rPr>
          <w:rFonts w:ascii="Times New Roman" w:hAnsi="Times New Roman" w:cs="Times New Roman"/>
          <w:b/>
          <w:sz w:val="36"/>
          <w:szCs w:val="36"/>
        </w:rPr>
        <w:t>. GODINU</w:t>
      </w:r>
    </w:p>
    <w:p w14:paraId="3537E217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3BE9526A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010B7FFB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313980FF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0616950D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7915D251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553260AA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08B341B0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6F7CC872" w14:textId="77777777" w:rsidR="00997389" w:rsidRDefault="00997389">
      <w:pPr>
        <w:rPr>
          <w:rFonts w:ascii="Times New Roman" w:hAnsi="Times New Roman" w:cs="Times New Roman"/>
          <w:sz w:val="24"/>
          <w:szCs w:val="24"/>
        </w:rPr>
      </w:pPr>
    </w:p>
    <w:p w14:paraId="2122ABB6" w14:textId="7EEEE76D" w:rsidR="00997389" w:rsidRDefault="00400AD8" w:rsidP="00400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E67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Ravnateljica</w:t>
      </w:r>
    </w:p>
    <w:p w14:paraId="3CF97F3A" w14:textId="6FD41582" w:rsidR="00997389" w:rsidRDefault="00400AD8" w:rsidP="002070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dt>
      <w:sdtPr>
        <w:rPr>
          <w:rFonts w:eastAsiaTheme="minorHAnsi"/>
          <w:caps w:val="0"/>
          <w:color w:val="auto"/>
          <w:spacing w:val="0"/>
          <w:sz w:val="20"/>
          <w:szCs w:val="20"/>
        </w:rPr>
        <w:id w:val="385142149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</w:rPr>
      </w:sdtEndPr>
      <w:sdtContent>
        <w:p w14:paraId="6BCD8F80" w14:textId="384A0A4E" w:rsidR="00400AD8" w:rsidRPr="001B3619" w:rsidRDefault="00400AD8">
          <w:pPr>
            <w:pStyle w:val="TOCNaslov"/>
            <w:rPr>
              <w:rFonts w:ascii="Times New Roman" w:hAnsi="Times New Roman" w:cs="Times New Roman"/>
            </w:rPr>
          </w:pPr>
          <w:r w:rsidRPr="001B3619">
            <w:rPr>
              <w:rFonts w:ascii="Times New Roman" w:hAnsi="Times New Roman" w:cs="Times New Roman"/>
            </w:rPr>
            <w:t>Sadržaj</w:t>
          </w:r>
        </w:p>
        <w:p w14:paraId="2CCEA698" w14:textId="77777777" w:rsidR="003B0B15" w:rsidRDefault="00400AD8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r w:rsidRPr="001B3619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1B3619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1B3619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10230162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1.USTROJSTVO RADA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_Toc110230162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3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0ED9DE21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3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1.1.Uvod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_Toc110230163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3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572B4159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4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1.2. Struktura zaposlenih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_Toc110230164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4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3176D75D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5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1.3. Odgojno-obrazovne skupine, broj djece i vrste programa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_Toc110230165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5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3730D112" w14:textId="77777777" w:rsidR="003B0B15" w:rsidRDefault="00B45C57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6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 MATERIJALNI UVJETI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_Toc110230166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7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66D1618D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7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2.1. Materijalni uvjeti rada područnog objekta u Laslovu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_Toc110230167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7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0998390A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8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2.2. Materijalni uvjeti rada matičnog objekta u Ernestinovu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_Toc110230168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7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2FD0EDCE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69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2.3. Didaktika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_Toc110230169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8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D3FC203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0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2.4. Izvori sredstava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_Toc110230170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8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1202E68D" w14:textId="77777777" w:rsidR="003B0B15" w:rsidRDefault="00B45C57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1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3. NJEGA I SKRB ZA TJELESNI RAST I    ZDRAVLJE DJECE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_Toc110230171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9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145373A3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2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3.1.Prehrana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_Toc110230172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9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6087E178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3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3.2.Higijena i zdravstvena zaštita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_Toc110230173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9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57E1ADB5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4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3.3.Socijalna skrb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_Toc110230174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10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07D1CEED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5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3.4.Područje zdravstvene zaštite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_Toc110230175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10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16FC093B" w14:textId="77777777" w:rsidR="003B0B15" w:rsidRDefault="00B45C57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6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4.ODGOJNO OBRAZOVNI RAD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_Toc110230176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11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5DFAD993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7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4.1.Vrste programskih opredjeljenja i praćenje odgojno-obrazovnog procesa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_Toc110230177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11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B79BEA1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8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4.2. Projekti i radionice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_Toc110230178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12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08932BB7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79" w:history="1">
            <w:r w:rsidR="003B0B15" w:rsidRPr="00F51DAB">
              <w:rPr>
                <w:rStyle w:val="Hiperveza"/>
                <w:noProof/>
              </w:rPr>
              <w:t>MONTESSORI EDUKACIJA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_Toc110230179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13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1100BD76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0" w:history="1">
            <w:r w:rsidR="003B0B15" w:rsidRPr="00F51DAB">
              <w:rPr>
                <w:rStyle w:val="Hiperveza"/>
                <w:caps/>
                <w:noProof/>
                <w:spacing w:val="15"/>
              </w:rPr>
              <w:t>Cap program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_Toc110230180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13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64711143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1" w:history="1">
            <w:r w:rsidR="003B0B15" w:rsidRPr="00F51DAB">
              <w:rPr>
                <w:rStyle w:val="Hiperveza"/>
                <w:noProof/>
              </w:rPr>
              <w:t>dokkica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_Toc110230181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14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60B0166C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2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4.3.Stručno usavršavanje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_Toc110230182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14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5E591A54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3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4.3.1.Odgojiteljska vijeća te stručni aktivi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_Toc110230183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15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1B53F457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4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4.3.2.Stručni skupovi i radionice u Ustanovi i izvan nje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_Toc110230184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15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ED16FB0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5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4.4.Pripravnici, studentska praksa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_Toc110230185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16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43B6BB15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6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4.5.Manifestacije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_Toc110230186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16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5433F01E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7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Božićna čarolija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_Toc110230187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16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678F806B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8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Maškare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_Toc110230188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16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073E7AB1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89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ZEKINA RADIONICA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_Toc110230189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16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02F58869" w14:textId="77777777" w:rsidR="003B0B15" w:rsidRDefault="00B45C57">
          <w:pPr>
            <w:pStyle w:val="Sadraj3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0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ISPRAĆAJ PREDŠKOLACA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_Toc110230190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16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207EC8C9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1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4.6. Djeca s posebnim potrebama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_Toc110230191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17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3AE99A0B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2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4.7.Upisi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_Toc110230192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18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2EC76C5E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3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4.8. Kraći programi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_Toc110230193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19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339519DB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4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4.9. Suradnja s roditeljima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_Toc110230194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19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A0DB9E0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5" w:history="1">
            <w:r w:rsidR="003B0B15" w:rsidRPr="00F51DAB">
              <w:rPr>
                <w:rStyle w:val="Hiperveza"/>
                <w:rFonts w:ascii="Times New Roman" w:hAnsi="Times New Roman" w:cs="Times New Roman"/>
                <w:caps/>
                <w:noProof/>
                <w:spacing w:val="15"/>
              </w:rPr>
              <w:t>4.10. Izvješće o radu stručne suradnice pedagoginje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_Toc110230195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20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BA0C5F9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6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4.11.IZVJEŠĆE O RADU STRUČNE SURADNICE PSIHOLOGINJE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_Toc110230196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22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61D7EE8C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7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4.13. IZVJEŠĆE O RADU STRUČNE SURADNICE EDUKACIJSKE REHABILITATORICE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_Toc110230197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24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33E74BE6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8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4.14.IZVJEŠĆE O RADU STRUČNE SURADNICE ZDRAVSTVENE VODITELJICE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_Toc110230198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25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4B5784A1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199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4.15. IZVJEŠĆE O RADU RAVNATELJICE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_Toc110230199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28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787F8AA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200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4.16. IZVJEŠĆE O RADU VODITELJICE DRAMSKO – SCENSKE RADIONICE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_Toc110230200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30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365B8C57" w14:textId="77777777" w:rsidR="003B0B15" w:rsidRDefault="00B45C57">
          <w:pPr>
            <w:pStyle w:val="Sadraj2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201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4.17. IZVJEŠĆE O RADU VODITELJICE ENGLESKE RADIONICE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_Toc110230201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31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7123C5BC" w14:textId="77777777" w:rsidR="003B0B15" w:rsidRDefault="00B45C57">
          <w:pPr>
            <w:pStyle w:val="Sadraj1"/>
            <w:tabs>
              <w:tab w:val="right" w:leader="dot" w:pos="9062"/>
            </w:tabs>
            <w:rPr>
              <w:noProof/>
              <w:sz w:val="22"/>
              <w:szCs w:val="22"/>
              <w:lang w:eastAsia="hr-HR"/>
            </w:rPr>
          </w:pPr>
          <w:hyperlink w:anchor="_Toc110230202" w:history="1">
            <w:r w:rsidR="003B0B15" w:rsidRPr="00F51DAB">
              <w:rPr>
                <w:rStyle w:val="Hiperveza"/>
                <w:rFonts w:ascii="Times New Roman" w:hAnsi="Times New Roman" w:cs="Times New Roman"/>
                <w:noProof/>
              </w:rPr>
              <w:t>5. SURADNJA S VANJSKIM USTANOVAMA</w:t>
            </w:r>
            <w:r w:rsidR="003B0B15">
              <w:rPr>
                <w:noProof/>
                <w:webHidden/>
              </w:rPr>
              <w:tab/>
            </w:r>
            <w:r w:rsidR="003B0B15">
              <w:rPr>
                <w:noProof/>
                <w:webHidden/>
              </w:rPr>
              <w:fldChar w:fldCharType="begin"/>
            </w:r>
            <w:r w:rsidR="003B0B15">
              <w:rPr>
                <w:noProof/>
                <w:webHidden/>
              </w:rPr>
              <w:instrText xml:space="preserve"> PAGEREF _Toc110230202 \h </w:instrText>
            </w:r>
            <w:r w:rsidR="003B0B15">
              <w:rPr>
                <w:noProof/>
                <w:webHidden/>
              </w:rPr>
            </w:r>
            <w:r w:rsidR="003B0B15">
              <w:rPr>
                <w:noProof/>
                <w:webHidden/>
              </w:rPr>
              <w:fldChar w:fldCharType="separate"/>
            </w:r>
            <w:r w:rsidR="003B0B15">
              <w:rPr>
                <w:noProof/>
                <w:webHidden/>
              </w:rPr>
              <w:t>31</w:t>
            </w:r>
            <w:r w:rsidR="003B0B15">
              <w:rPr>
                <w:noProof/>
                <w:webHidden/>
              </w:rPr>
              <w:fldChar w:fldCharType="end"/>
            </w:r>
          </w:hyperlink>
        </w:p>
        <w:p w14:paraId="4807059B" w14:textId="30D36157" w:rsidR="00400AD8" w:rsidRPr="00B10095" w:rsidRDefault="00400AD8">
          <w:pPr>
            <w:rPr>
              <w:rFonts w:ascii="Times New Roman" w:hAnsi="Times New Roman" w:cs="Times New Roman"/>
            </w:rPr>
          </w:pPr>
          <w:r w:rsidRPr="001B361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317133A" w14:textId="77777777" w:rsidR="00997389" w:rsidRPr="00B10095" w:rsidRDefault="00997389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03D36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7824BA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925D4AE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B5CDA45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42E78B6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5D9AA77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A6D9AF5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9DE6912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47196A2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480A21B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5D7CF29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3331A35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761B49B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A5A6352" w14:textId="77777777" w:rsidR="00944C5D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A0FF6F" w14:textId="77777777" w:rsidR="00944C5D" w:rsidRPr="00997389" w:rsidRDefault="00944C5D" w:rsidP="009973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7494387" w14:textId="77777777" w:rsidR="00997389" w:rsidRPr="00BD160E" w:rsidRDefault="00997389" w:rsidP="00997389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</w:pPr>
      <w:bookmarkStart w:id="0" w:name="_Toc110230162"/>
      <w:r w:rsidRPr="00BD160E"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  <w:t>1.USTROJSTVO RADA</w:t>
      </w:r>
      <w:bookmarkEnd w:id="0"/>
    </w:p>
    <w:p w14:paraId="1D2CF792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" w:name="_Toc110230163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1.1.Uvod</w:t>
      </w:r>
      <w:bookmarkEnd w:id="1"/>
    </w:p>
    <w:p w14:paraId="61226F82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 (u daljnjem tekstu: vrtić) ustanova je za odgoj i obrazovanje djece predškolske dobi koja provodi programe odgoja, obrazovanja, zdravstvene zaštite, prehrane i socijalne skrbi od navršene tri godine do polaska u školu.</w:t>
      </w:r>
    </w:p>
    <w:p w14:paraId="011CB568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 ustrojen je kao samostalna organizacija, unutar koje su područja istih i raznovrsnih poslova razvrstana na:</w:t>
      </w:r>
    </w:p>
    <w:p w14:paraId="45680ED4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-odgojno-obrazovni rad</w:t>
      </w:r>
    </w:p>
    <w:p w14:paraId="440DAFC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-vođenje poslova vrtića</w:t>
      </w:r>
    </w:p>
    <w:p w14:paraId="5C1C9B7D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-program njege, zdravstvene zaštite i prehrane djece</w:t>
      </w:r>
    </w:p>
    <w:p w14:paraId="5085E778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-poslove unaprjeđenja odgojno-obrazovnog rada</w:t>
      </w:r>
    </w:p>
    <w:p w14:paraId="3C0DD75D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Administrativno-stručne te financijske poslove za Dječji vrtić Ogledalce Ernestinovo obavlja administrativno-stručna služba Osnivača – Općine Ernestinovo.</w:t>
      </w:r>
    </w:p>
    <w:p w14:paraId="7A0BCC6B" w14:textId="4C93EAB8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 svoju djelatnost ostvaruje u:</w:t>
      </w:r>
    </w:p>
    <w:p w14:paraId="31AE2992" w14:textId="4DA4091A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Matičnom vrtiću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Dječjeg vrtića Ogledalce Ernestinovo – Školska 4,  Ernestinovo, u koj</w:t>
      </w:r>
      <w:r w:rsidR="009F2F40">
        <w:rPr>
          <w:rFonts w:ascii="Times New Roman" w:hAnsi="Times New Roman" w:cs="Times New Roman"/>
          <w:color w:val="000000" w:themeColor="text1"/>
          <w:sz w:val="24"/>
          <w:szCs w:val="24"/>
        </w:rPr>
        <w:t>em su ustrojene tri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mješovite vrtićke skupine</w:t>
      </w:r>
      <w:r w:rsidR="009F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jedna mješovita jaslička skupina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17D93E5" w14:textId="5A02AA96" w:rsidR="00997389" w:rsidRDefault="009F2F40" w:rsidP="009F2F40">
      <w:pPr>
        <w:pStyle w:val="Odlomakpopisa"/>
        <w:numPr>
          <w:ilvl w:val="0"/>
          <w:numId w:val="7"/>
        </w:num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vrtićke </w:t>
      </w:r>
      <w:r w:rsidR="00997389" w:rsidRPr="009F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skupine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devetosatnog</w:t>
      </w:r>
      <w:r w:rsidR="00997389" w:rsidRPr="009F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programa: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6,00 do 15,00</w:t>
      </w:r>
    </w:p>
    <w:p w14:paraId="241879BA" w14:textId="12FB4507" w:rsidR="009F2F40" w:rsidRDefault="009F2F40" w:rsidP="009F2F40">
      <w:pPr>
        <w:pStyle w:val="Odlomakpopisa"/>
        <w:numPr>
          <w:ilvl w:val="0"/>
          <w:numId w:val="7"/>
        </w:num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jaslička skupina devetosatnog programa: od 6,00 do 15,00</w:t>
      </w:r>
    </w:p>
    <w:p w14:paraId="33572A6A" w14:textId="34D3B150" w:rsidR="009F2F40" w:rsidRPr="009F2F40" w:rsidRDefault="009F2F40" w:rsidP="009F2F40">
      <w:pPr>
        <w:pStyle w:val="Odlomakpopisa"/>
        <w:numPr>
          <w:ilvl w:val="0"/>
          <w:numId w:val="7"/>
        </w:num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produljeni rad usklađen s potrebama zaposlenih roditelja u svim skupinama matičnog vrtića u vremenu od 15,00  do najduže 19,00 sati</w:t>
      </w:r>
    </w:p>
    <w:p w14:paraId="499F611A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Područnom vrtiću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Dječjeg vrtića Ogledalce Ernestinovo  - Kolodvorska 4,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5D0308" w14:textId="1F01ED7C" w:rsidR="00997389" w:rsidRPr="009F2F40" w:rsidRDefault="00997389" w:rsidP="009F2F40">
      <w:pPr>
        <w:pStyle w:val="Odlomakpopisa"/>
        <w:numPr>
          <w:ilvl w:val="0"/>
          <w:numId w:val="8"/>
        </w:num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F40">
        <w:rPr>
          <w:rFonts w:ascii="Times New Roman" w:hAnsi="Times New Roman" w:cs="Times New Roman"/>
          <w:color w:val="000000" w:themeColor="text1"/>
          <w:sz w:val="24"/>
          <w:szCs w:val="24"/>
        </w:rPr>
        <w:t>1 skupina 5-satnog programa: od 7,00-12,00 sati</w:t>
      </w:r>
    </w:p>
    <w:p w14:paraId="454A0E04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88D91" w14:textId="1DCBDA64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Odgojno-obrazovni rad u dječjem vrtiću u protekloj pedagoškoj godini odvijao se od 1.</w:t>
      </w:r>
      <w:r w:rsidR="009F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rujna 2021.godine do 31. kolovoza 2022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.godine.</w:t>
      </w:r>
    </w:p>
    <w:p w14:paraId="4DF9C3D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skladu s potrebama roditelja Vrtić je i tijekom ljetnog perioda organizirao odgojno-obrazovni rad.</w:t>
      </w:r>
    </w:p>
    <w:p w14:paraId="01DA5A2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Područni vrtić Dječjeg vrtića Ogledalce Ernestinovo 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Laslovu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kolektivnog godišnjeg odmora bio je zatvoren u vremenu od 15. srpnja do 15. kolovoza, a roditeljima koji su imali potrebu omogućeno je dovoditi djecu u matični vrtić u Ernestinovu, na što se odlučio jedan roditelj.</w:t>
      </w:r>
    </w:p>
    <w:p w14:paraId="30C09415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matičnom vrtiću u Ernestinovu broj djece u srpnju i kolovozu je prepolovljen te je zbog organizacije rada formirana jedna skupina.</w:t>
      </w:r>
    </w:p>
    <w:p w14:paraId="66FDB947" w14:textId="3B10F609" w:rsidR="00997389" w:rsidRPr="00D47681" w:rsidRDefault="00D47681" w:rsidP="00D47681">
      <w:pPr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47681">
        <w:rPr>
          <w:rFonts w:ascii="Times New Roman" w:eastAsiaTheme="minorHAnsi" w:hAnsi="Times New Roman" w:cs="Times New Roman"/>
          <w:sz w:val="24"/>
          <w:szCs w:val="24"/>
        </w:rPr>
        <w:t>Rad vrtića ustrojen je prema redovitom cjelodnevnom 9 – satnom programu za koji smo dobili suglasnost MZO; KLASA: 601-02/21-03/00324, URBROJ:533-05-21-0005 od 7. lipnja 2021. g. te redovito radno vrijeme glasi od 6,00 do 15,00,  a produljeni rad usklađen je potrebama roditelja najduže do 19,00 sati.</w:t>
      </w:r>
    </w:p>
    <w:p w14:paraId="4DC6CDD6" w14:textId="2D924A3A" w:rsidR="00D47681" w:rsidRPr="00D47681" w:rsidRDefault="00D47681" w:rsidP="00D47681">
      <w:pPr>
        <w:spacing w:before="0"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47681">
        <w:rPr>
          <w:rFonts w:ascii="Times New Roman" w:eastAsiaTheme="minorHAnsi" w:hAnsi="Times New Roman" w:cs="Times New Roman"/>
          <w:sz w:val="24"/>
          <w:szCs w:val="24"/>
        </w:rPr>
        <w:t>Projekt Europskih strukturnih i investicijskih fondova ”Unaprjeđenje usluga za djecu u sustavu ranog i predškolskog odgoja i obrazovanja”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potpisan je   1. 1. 2022. godine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. Postojeće sobe dnevnog boravka prilagođene su za dulji boravak djece čiji roditelji imaju  potrebu za uslugama vrtića do 19:00 sati. Također, zaposlili smo odgojiteljicu za potrebe smjenskog rada kao i stručne suradnike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(pedagog, psiholog i edukacijski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rehabilitator</w:t>
      </w:r>
      <w:proofErr w:type="spellEnd"/>
      <w:r w:rsidRPr="00D47681">
        <w:rPr>
          <w:rFonts w:ascii="Times New Roman" w:eastAsiaTheme="minorHAnsi" w:hAnsi="Times New Roman" w:cs="Times New Roman"/>
          <w:sz w:val="24"/>
          <w:szCs w:val="24"/>
        </w:rPr>
        <w:t>), voditelja dramsko – scenske radionice , voditelja radionice engleskog jezika  te tehničko osoblje.</w:t>
      </w:r>
    </w:p>
    <w:p w14:paraId="4471689B" w14:textId="77777777" w:rsidR="00D47681" w:rsidRPr="00997389" w:rsidRDefault="00D47681" w:rsidP="00D47681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9CCDC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4D543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62DCD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" w:name="_Toc110230164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1.2. Struktura zaposlenih</w:t>
      </w:r>
      <w:bookmarkEnd w:id="2"/>
    </w:p>
    <w:p w14:paraId="2937EFBC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Odgojiteljsko-pedagoškoj službi obavljaju se poslovi u svezi s odgojno-obrazovnim programima ,potrebama i interesima djece te promicanjem stručno-pedagoškog rada vrtića.</w:t>
      </w:r>
    </w:p>
    <w:p w14:paraId="61F4C61A" w14:textId="03B4FCAF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Odgojiteljsko-pedagošku službu čine: odgojiteljice, </w:t>
      </w:r>
      <w:r w:rsidR="00D47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psihologinja, edukacijska </w:t>
      </w:r>
      <w:proofErr w:type="spellStart"/>
      <w:r w:rsidR="00D47681">
        <w:rPr>
          <w:rFonts w:ascii="Times New Roman" w:hAnsi="Times New Roman" w:cs="Times New Roman"/>
          <w:color w:val="000000" w:themeColor="text1"/>
          <w:sz w:val="24"/>
          <w:szCs w:val="24"/>
        </w:rPr>
        <w:t>rehabilitatorica</w:t>
      </w:r>
      <w:proofErr w:type="spellEnd"/>
      <w:r w:rsidR="00D47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pedagoginja</w:t>
      </w:r>
      <w:r w:rsidR="00D47681">
        <w:rPr>
          <w:rFonts w:ascii="Times New Roman" w:hAnsi="Times New Roman" w:cs="Times New Roman"/>
          <w:color w:val="000000" w:themeColor="text1"/>
          <w:sz w:val="24"/>
          <w:szCs w:val="24"/>
        </w:rPr>
        <w:t>, zdravstvena voditeljica, voditeljica engleske radionice, voditeljica dramsko – scenske radionice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ravnateljica.</w:t>
      </w:r>
    </w:p>
    <w:p w14:paraId="003A290C" w14:textId="514E6E2F" w:rsidR="00F521EA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Pomoćno-tehničku 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službu čini domaćica/spremačica</w:t>
      </w:r>
      <w:r w:rsidR="00D47681">
        <w:rPr>
          <w:rFonts w:ascii="Times New Roman" w:hAnsi="Times New Roman" w:cs="Times New Roman"/>
          <w:color w:val="000000" w:themeColor="text1"/>
          <w:sz w:val="24"/>
          <w:szCs w:val="24"/>
        </w:rPr>
        <w:t>, spremačica i računovodstveni djelatnik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FF1B83" w14:textId="77777777" w:rsidR="00F521EA" w:rsidRDefault="00F521EA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756E5" w14:textId="77777777" w:rsidR="00F521EA" w:rsidRPr="00997389" w:rsidRDefault="00F521EA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0F98D" w14:textId="541D39AB" w:rsidR="00997389" w:rsidRDefault="00997389" w:rsidP="00F521EA">
      <w:pPr>
        <w:tabs>
          <w:tab w:val="left" w:pos="1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1.</w:t>
      </w:r>
    </w:p>
    <w:p w14:paraId="52454F41" w14:textId="77777777" w:rsidR="00F521EA" w:rsidRPr="00997389" w:rsidRDefault="00F521EA" w:rsidP="00F521EA">
      <w:pPr>
        <w:tabs>
          <w:tab w:val="left" w:pos="1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672"/>
        <w:gridCol w:w="2208"/>
        <w:gridCol w:w="2352"/>
      </w:tblGrid>
      <w:tr w:rsidR="00997389" w:rsidRPr="00997389" w14:paraId="378BABE7" w14:textId="77777777" w:rsidTr="002070AA">
        <w:trPr>
          <w:trHeight w:val="528"/>
        </w:trPr>
        <w:tc>
          <w:tcPr>
            <w:tcW w:w="1188" w:type="dxa"/>
          </w:tcPr>
          <w:p w14:paraId="7FD24C2B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3672" w:type="dxa"/>
          </w:tcPr>
          <w:p w14:paraId="41C1056F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mjesto</w:t>
            </w:r>
          </w:p>
        </w:tc>
        <w:tc>
          <w:tcPr>
            <w:tcW w:w="2208" w:type="dxa"/>
          </w:tcPr>
          <w:p w14:paraId="24FA37E3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izvršitelja</w:t>
            </w:r>
          </w:p>
        </w:tc>
        <w:tc>
          <w:tcPr>
            <w:tcW w:w="2352" w:type="dxa"/>
          </w:tcPr>
          <w:p w14:paraId="2E3EBAA9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radno vrijeme</w:t>
            </w:r>
          </w:p>
        </w:tc>
      </w:tr>
      <w:tr w:rsidR="00997389" w:rsidRPr="00997389" w14:paraId="29E4A1B1" w14:textId="77777777" w:rsidTr="002070AA">
        <w:trPr>
          <w:trHeight w:val="528"/>
        </w:trPr>
        <w:tc>
          <w:tcPr>
            <w:tcW w:w="1188" w:type="dxa"/>
          </w:tcPr>
          <w:p w14:paraId="044E93D7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14:paraId="558A4731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ravnatelj</w:t>
            </w:r>
          </w:p>
        </w:tc>
        <w:tc>
          <w:tcPr>
            <w:tcW w:w="2208" w:type="dxa"/>
          </w:tcPr>
          <w:p w14:paraId="34DA0376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52" w:type="dxa"/>
          </w:tcPr>
          <w:p w14:paraId="2AC3857C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</w:tr>
      <w:tr w:rsidR="00997389" w:rsidRPr="00997389" w14:paraId="395AFADD" w14:textId="77777777" w:rsidTr="002070AA">
        <w:trPr>
          <w:trHeight w:val="492"/>
        </w:trPr>
        <w:tc>
          <w:tcPr>
            <w:tcW w:w="1188" w:type="dxa"/>
          </w:tcPr>
          <w:p w14:paraId="431BCD41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14:paraId="1C9E1B2B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pedagoginja</w:t>
            </w:r>
          </w:p>
        </w:tc>
        <w:tc>
          <w:tcPr>
            <w:tcW w:w="2208" w:type="dxa"/>
          </w:tcPr>
          <w:p w14:paraId="78851151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23F64252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djelu</w:t>
            </w:r>
          </w:p>
        </w:tc>
      </w:tr>
      <w:tr w:rsidR="00997389" w:rsidRPr="00997389" w14:paraId="19D3C45C" w14:textId="77777777" w:rsidTr="002070AA">
        <w:trPr>
          <w:trHeight w:val="528"/>
        </w:trPr>
        <w:tc>
          <w:tcPr>
            <w:tcW w:w="1188" w:type="dxa"/>
          </w:tcPr>
          <w:p w14:paraId="7256B72A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14:paraId="03BDC005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 na neodređeno vrijeme</w:t>
            </w:r>
          </w:p>
        </w:tc>
        <w:tc>
          <w:tcPr>
            <w:tcW w:w="2208" w:type="dxa"/>
          </w:tcPr>
          <w:p w14:paraId="217C39BD" w14:textId="46696E16" w:rsidR="00997389" w:rsidRPr="00997389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14:paraId="35BFCACC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3AFF08D6" w14:textId="77777777" w:rsidTr="002070AA">
        <w:trPr>
          <w:trHeight w:val="444"/>
        </w:trPr>
        <w:tc>
          <w:tcPr>
            <w:tcW w:w="1188" w:type="dxa"/>
          </w:tcPr>
          <w:p w14:paraId="6C20C580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14:paraId="4045B5AA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 na neodređeno vrijeme</w:t>
            </w:r>
          </w:p>
        </w:tc>
        <w:tc>
          <w:tcPr>
            <w:tcW w:w="2208" w:type="dxa"/>
          </w:tcPr>
          <w:p w14:paraId="4D56FF77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52" w:type="dxa"/>
          </w:tcPr>
          <w:p w14:paraId="1D9367BA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</w:tr>
      <w:tr w:rsidR="00997389" w:rsidRPr="00997389" w14:paraId="2FAB98A5" w14:textId="77777777" w:rsidTr="002070AA">
        <w:trPr>
          <w:trHeight w:val="516"/>
        </w:trPr>
        <w:tc>
          <w:tcPr>
            <w:tcW w:w="1188" w:type="dxa"/>
          </w:tcPr>
          <w:p w14:paraId="6502D168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14:paraId="3828708D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odgojitelji na određeno vrijeme</w:t>
            </w:r>
          </w:p>
        </w:tc>
        <w:tc>
          <w:tcPr>
            <w:tcW w:w="2208" w:type="dxa"/>
          </w:tcPr>
          <w:p w14:paraId="0272AF09" w14:textId="4DBB9F55" w:rsidR="00997389" w:rsidRPr="00997389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14:paraId="04B1AFA2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3DB57315" w14:textId="77777777" w:rsidTr="002070AA">
        <w:trPr>
          <w:trHeight w:val="420"/>
        </w:trPr>
        <w:tc>
          <w:tcPr>
            <w:tcW w:w="1188" w:type="dxa"/>
          </w:tcPr>
          <w:p w14:paraId="650BC4A7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72" w:type="dxa"/>
          </w:tcPr>
          <w:p w14:paraId="0F8419A5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odgojitelji/pripravnici</w:t>
            </w:r>
          </w:p>
        </w:tc>
        <w:tc>
          <w:tcPr>
            <w:tcW w:w="2208" w:type="dxa"/>
          </w:tcPr>
          <w:p w14:paraId="59D87800" w14:textId="04C8001A" w:rsidR="00997389" w:rsidRPr="00997389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14:paraId="60808684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997389" w:rsidRPr="00997389" w14:paraId="1FEF00E0" w14:textId="77777777" w:rsidTr="002070AA">
        <w:trPr>
          <w:trHeight w:val="564"/>
        </w:trPr>
        <w:tc>
          <w:tcPr>
            <w:tcW w:w="1188" w:type="dxa"/>
          </w:tcPr>
          <w:p w14:paraId="750CD381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72" w:type="dxa"/>
          </w:tcPr>
          <w:p w14:paraId="081AE4C4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spremačica/servirka</w:t>
            </w:r>
          </w:p>
        </w:tc>
        <w:tc>
          <w:tcPr>
            <w:tcW w:w="2208" w:type="dxa"/>
          </w:tcPr>
          <w:p w14:paraId="0AC6F212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0D415F3B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puno</w:t>
            </w:r>
          </w:p>
        </w:tc>
      </w:tr>
      <w:tr w:rsidR="00B36D25" w:rsidRPr="00997389" w14:paraId="6B99A533" w14:textId="77777777" w:rsidTr="002070AA">
        <w:trPr>
          <w:trHeight w:val="564"/>
        </w:trPr>
        <w:tc>
          <w:tcPr>
            <w:tcW w:w="1188" w:type="dxa"/>
          </w:tcPr>
          <w:p w14:paraId="79BC9A75" w14:textId="00637E48" w:rsidR="00B36D25" w:rsidRPr="00997389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3672" w:type="dxa"/>
          </w:tcPr>
          <w:p w14:paraId="537E69C6" w14:textId="03F04CA1" w:rsidR="00B36D25" w:rsidRPr="00997389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spremačica</w:t>
            </w:r>
          </w:p>
        </w:tc>
        <w:tc>
          <w:tcPr>
            <w:tcW w:w="2208" w:type="dxa"/>
          </w:tcPr>
          <w:p w14:paraId="33ACA0BB" w14:textId="34B86002" w:rsidR="00B36D25" w:rsidRPr="00997389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009EEA92" w14:textId="2047F253" w:rsidR="00B36D25" w:rsidRPr="00997389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</w:tr>
      <w:tr w:rsidR="00B36D25" w:rsidRPr="00997389" w14:paraId="770C9C5F" w14:textId="77777777" w:rsidTr="002070AA">
        <w:trPr>
          <w:trHeight w:val="564"/>
        </w:trPr>
        <w:tc>
          <w:tcPr>
            <w:tcW w:w="1188" w:type="dxa"/>
          </w:tcPr>
          <w:p w14:paraId="660532D5" w14:textId="39D7F30E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3672" w:type="dxa"/>
          </w:tcPr>
          <w:p w14:paraId="707BF6DC" w14:textId="2C943462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</w:t>
            </w:r>
          </w:p>
        </w:tc>
        <w:tc>
          <w:tcPr>
            <w:tcW w:w="2208" w:type="dxa"/>
          </w:tcPr>
          <w:p w14:paraId="5EBA3BD3" w14:textId="4CAA5457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3D72650C" w14:textId="7777777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dopunski rad</w:t>
            </w:r>
          </w:p>
          <w:p w14:paraId="2995E8B1" w14:textId="2A47B2E2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 180 sati godišnje)</w:t>
            </w:r>
          </w:p>
        </w:tc>
      </w:tr>
      <w:tr w:rsidR="00B36D25" w:rsidRPr="00997389" w14:paraId="7C6CCA31" w14:textId="77777777" w:rsidTr="002070AA">
        <w:trPr>
          <w:trHeight w:val="564"/>
        </w:trPr>
        <w:tc>
          <w:tcPr>
            <w:tcW w:w="1188" w:type="dxa"/>
          </w:tcPr>
          <w:p w14:paraId="4B493A4B" w14:textId="7495A83E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3672" w:type="dxa"/>
          </w:tcPr>
          <w:p w14:paraId="534E2975" w14:textId="710954E6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psiholog</w:t>
            </w:r>
          </w:p>
        </w:tc>
        <w:tc>
          <w:tcPr>
            <w:tcW w:w="2208" w:type="dxa"/>
          </w:tcPr>
          <w:p w14:paraId="78996204" w14:textId="0E0AF0BF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54C28629" w14:textId="7777777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dopunski rad</w:t>
            </w:r>
          </w:p>
          <w:p w14:paraId="2F521E9A" w14:textId="6527A895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 180 sati godišnje)</w:t>
            </w:r>
          </w:p>
        </w:tc>
      </w:tr>
      <w:tr w:rsidR="00B36D25" w:rsidRPr="00997389" w14:paraId="08DF4E41" w14:textId="77777777" w:rsidTr="002070AA">
        <w:trPr>
          <w:trHeight w:val="564"/>
        </w:trPr>
        <w:tc>
          <w:tcPr>
            <w:tcW w:w="1188" w:type="dxa"/>
          </w:tcPr>
          <w:p w14:paraId="0E78D528" w14:textId="79C9D9AB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672" w:type="dxa"/>
          </w:tcPr>
          <w:p w14:paraId="4C960884" w14:textId="4FB06EF4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edukacijski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rehabilitator</w:t>
            </w:r>
            <w:proofErr w:type="spellEnd"/>
          </w:p>
        </w:tc>
        <w:tc>
          <w:tcPr>
            <w:tcW w:w="2208" w:type="dxa"/>
          </w:tcPr>
          <w:p w14:paraId="32D19781" w14:textId="3E9D6DF8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38908914" w14:textId="7777777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dopunski rad</w:t>
            </w:r>
          </w:p>
          <w:p w14:paraId="2DAE0AC1" w14:textId="1DA99A81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 180 sati godišnje)</w:t>
            </w:r>
          </w:p>
        </w:tc>
      </w:tr>
      <w:tr w:rsidR="00B36D25" w:rsidRPr="00997389" w14:paraId="2786D063" w14:textId="77777777" w:rsidTr="002070AA">
        <w:trPr>
          <w:trHeight w:val="564"/>
        </w:trPr>
        <w:tc>
          <w:tcPr>
            <w:tcW w:w="1188" w:type="dxa"/>
          </w:tcPr>
          <w:p w14:paraId="71BE092B" w14:textId="79F53755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672" w:type="dxa"/>
          </w:tcPr>
          <w:p w14:paraId="2272AB49" w14:textId="4F58C21F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zdravstveni voditelj</w:t>
            </w:r>
          </w:p>
        </w:tc>
        <w:tc>
          <w:tcPr>
            <w:tcW w:w="2208" w:type="dxa"/>
          </w:tcPr>
          <w:p w14:paraId="2421E251" w14:textId="1B1BFE0C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1BEDE396" w14:textId="7777777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dopunski rad</w:t>
            </w:r>
          </w:p>
          <w:p w14:paraId="42F40C40" w14:textId="1539E9E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 180 sati godišnje)</w:t>
            </w:r>
          </w:p>
        </w:tc>
      </w:tr>
      <w:tr w:rsidR="00B36D25" w:rsidRPr="00997389" w14:paraId="48B0A7E4" w14:textId="77777777" w:rsidTr="002070AA">
        <w:trPr>
          <w:trHeight w:val="564"/>
        </w:trPr>
        <w:tc>
          <w:tcPr>
            <w:tcW w:w="1188" w:type="dxa"/>
          </w:tcPr>
          <w:p w14:paraId="213D16E8" w14:textId="3C25BEE1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672" w:type="dxa"/>
          </w:tcPr>
          <w:p w14:paraId="3FA4990C" w14:textId="0F188A8B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voditelj engleske radionice</w:t>
            </w:r>
          </w:p>
        </w:tc>
        <w:tc>
          <w:tcPr>
            <w:tcW w:w="2208" w:type="dxa"/>
          </w:tcPr>
          <w:p w14:paraId="2890483D" w14:textId="3B87B0F1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5F9BDB1A" w14:textId="7777777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dopunski rad</w:t>
            </w:r>
          </w:p>
          <w:p w14:paraId="42300EB2" w14:textId="2D4981C6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 180 sati godišnje)</w:t>
            </w:r>
          </w:p>
        </w:tc>
      </w:tr>
      <w:tr w:rsidR="00B36D25" w:rsidRPr="00997389" w14:paraId="5A83F6E2" w14:textId="77777777" w:rsidTr="002070AA">
        <w:trPr>
          <w:trHeight w:val="564"/>
        </w:trPr>
        <w:tc>
          <w:tcPr>
            <w:tcW w:w="1188" w:type="dxa"/>
          </w:tcPr>
          <w:p w14:paraId="34035562" w14:textId="13A32E85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672" w:type="dxa"/>
          </w:tcPr>
          <w:p w14:paraId="7EEF700F" w14:textId="1304005B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voditelj dramsko – scenske radionice</w:t>
            </w:r>
          </w:p>
        </w:tc>
        <w:tc>
          <w:tcPr>
            <w:tcW w:w="2208" w:type="dxa"/>
          </w:tcPr>
          <w:p w14:paraId="42AAD906" w14:textId="1B8E6453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40AB7FA5" w14:textId="77777777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dopunski rad</w:t>
            </w:r>
          </w:p>
          <w:p w14:paraId="2F549279" w14:textId="31549996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 180 sati godišnje)</w:t>
            </w:r>
          </w:p>
        </w:tc>
      </w:tr>
      <w:tr w:rsidR="00B36D25" w:rsidRPr="00997389" w14:paraId="7F37BD90" w14:textId="77777777" w:rsidTr="002070AA">
        <w:trPr>
          <w:trHeight w:val="564"/>
        </w:trPr>
        <w:tc>
          <w:tcPr>
            <w:tcW w:w="1188" w:type="dxa"/>
          </w:tcPr>
          <w:p w14:paraId="0AF8F363" w14:textId="18704C6E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672" w:type="dxa"/>
          </w:tcPr>
          <w:p w14:paraId="0B9DE50D" w14:textId="2730C90A" w:rsidR="00B36D25" w:rsidRDefault="00B36D25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računovodstveni djelatnik</w:t>
            </w:r>
          </w:p>
        </w:tc>
        <w:tc>
          <w:tcPr>
            <w:tcW w:w="2208" w:type="dxa"/>
          </w:tcPr>
          <w:p w14:paraId="4368CD28" w14:textId="159D5D80" w:rsidR="00B36D25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14:paraId="26936288" w14:textId="5118BB4F" w:rsidR="00B36D25" w:rsidRDefault="00B36D25" w:rsidP="00B36D25">
            <w:pPr>
              <w:tabs>
                <w:tab w:val="left" w:pos="13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sati mjesečno</w:t>
            </w:r>
          </w:p>
        </w:tc>
      </w:tr>
      <w:tr w:rsidR="00997389" w:rsidRPr="00997389" w14:paraId="63BF77FD" w14:textId="77777777" w:rsidTr="002070AA">
        <w:trPr>
          <w:trHeight w:val="648"/>
        </w:trPr>
        <w:tc>
          <w:tcPr>
            <w:tcW w:w="1188" w:type="dxa"/>
          </w:tcPr>
          <w:p w14:paraId="2F014BD2" w14:textId="0E4CBF53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2" w:type="dxa"/>
          </w:tcPr>
          <w:p w14:paraId="5FC684D7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08" w:type="dxa"/>
          </w:tcPr>
          <w:p w14:paraId="5DE305DE" w14:textId="12E98955" w:rsidR="00997389" w:rsidRPr="00997389" w:rsidRDefault="00B36D25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52" w:type="dxa"/>
          </w:tcPr>
          <w:p w14:paraId="696506B7" w14:textId="77777777" w:rsidR="00997389" w:rsidRPr="00997389" w:rsidRDefault="00997389" w:rsidP="00997389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82EF75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" w:name="_Toc110230165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1.3. Odgojno-obrazovne skupine, broj djece i vrste programa</w:t>
      </w:r>
      <w:bookmarkEnd w:id="3"/>
    </w:p>
    <w:p w14:paraId="342936EB" w14:textId="77777777" w:rsidR="00997389" w:rsidRPr="00997389" w:rsidRDefault="00997389" w:rsidP="00997389">
      <w:pPr>
        <w:tabs>
          <w:tab w:val="left" w:pos="1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2.</w:t>
      </w:r>
    </w:p>
    <w:tbl>
      <w:tblPr>
        <w:tblW w:w="933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680"/>
        <w:gridCol w:w="1427"/>
        <w:gridCol w:w="1323"/>
        <w:gridCol w:w="1799"/>
        <w:gridCol w:w="2015"/>
      </w:tblGrid>
      <w:tr w:rsidR="00997389" w:rsidRPr="00997389" w14:paraId="3BCBE765" w14:textId="77777777" w:rsidTr="002070AA">
        <w:trPr>
          <w:trHeight w:val="852"/>
        </w:trPr>
        <w:tc>
          <w:tcPr>
            <w:tcW w:w="1092" w:type="dxa"/>
          </w:tcPr>
          <w:p w14:paraId="2C2C9FED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016AC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redni broj</w:t>
            </w:r>
          </w:p>
          <w:p w14:paraId="69729A9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A0EE4A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E27481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odgojno-obrazovna skupina</w:t>
            </w:r>
          </w:p>
          <w:p w14:paraId="2E9C8129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513C4F5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77B449" w14:textId="77777777" w:rsidR="00997389" w:rsidRPr="00997389" w:rsidRDefault="00997389" w:rsidP="0099738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djece</w:t>
            </w:r>
          </w:p>
        </w:tc>
        <w:tc>
          <w:tcPr>
            <w:tcW w:w="1320" w:type="dxa"/>
          </w:tcPr>
          <w:p w14:paraId="654C20B8" w14:textId="77777777" w:rsidR="00997389" w:rsidRPr="00997389" w:rsidRDefault="00997389" w:rsidP="009973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9028A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odgojitelja</w:t>
            </w:r>
          </w:p>
        </w:tc>
        <w:tc>
          <w:tcPr>
            <w:tcW w:w="1800" w:type="dxa"/>
          </w:tcPr>
          <w:p w14:paraId="19739703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74FE7F" w14:textId="77777777" w:rsidR="00997389" w:rsidRPr="00997389" w:rsidRDefault="00997389" w:rsidP="00997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vrsta programa</w:t>
            </w:r>
          </w:p>
          <w:p w14:paraId="5D540EA6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CC2DF34" w14:textId="77777777" w:rsidR="00997389" w:rsidRPr="00997389" w:rsidRDefault="00997389" w:rsidP="009973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F9CA1F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mjesto izvođenja programa</w:t>
            </w:r>
          </w:p>
        </w:tc>
      </w:tr>
      <w:tr w:rsidR="00997389" w:rsidRPr="00997389" w14:paraId="04456815" w14:textId="77777777" w:rsidTr="002070AA">
        <w:trPr>
          <w:trHeight w:val="804"/>
        </w:trPr>
        <w:tc>
          <w:tcPr>
            <w:tcW w:w="1092" w:type="dxa"/>
          </w:tcPr>
          <w:p w14:paraId="1878E94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14:paraId="71993B1A" w14:textId="6891D084" w:rsidR="00997389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mješovita </w:t>
            </w:r>
            <w:r w:rsidR="004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jaslička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skupina</w:t>
            </w:r>
          </w:p>
        </w:tc>
        <w:tc>
          <w:tcPr>
            <w:tcW w:w="1428" w:type="dxa"/>
          </w:tcPr>
          <w:p w14:paraId="1E7D4225" w14:textId="5595BEF3" w:rsidR="00997389" w:rsidRPr="00997389" w:rsidRDefault="00430D54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7389"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14:paraId="465F35EC" w14:textId="4E80C1A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7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1800" w:type="dxa"/>
          </w:tcPr>
          <w:p w14:paraId="4DA46637" w14:textId="38F052F8" w:rsidR="00997389" w:rsidRPr="00997389" w:rsidRDefault="00430D54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9 - satni</w:t>
            </w:r>
          </w:p>
        </w:tc>
        <w:tc>
          <w:tcPr>
            <w:tcW w:w="2016" w:type="dxa"/>
          </w:tcPr>
          <w:p w14:paraId="36F230C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matični vrtić</w:t>
            </w:r>
          </w:p>
        </w:tc>
      </w:tr>
      <w:tr w:rsidR="00997389" w:rsidRPr="00997389" w14:paraId="55C8CAEB" w14:textId="77777777" w:rsidTr="002070AA">
        <w:trPr>
          <w:trHeight w:val="1104"/>
        </w:trPr>
        <w:tc>
          <w:tcPr>
            <w:tcW w:w="1092" w:type="dxa"/>
          </w:tcPr>
          <w:p w14:paraId="75B6ACCA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14:paraId="7C0FC64D" w14:textId="3CF93504" w:rsidR="00997389" w:rsidRPr="00997389" w:rsidRDefault="00430D54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mlađa mješovita</w:t>
            </w:r>
            <w:r w:rsidR="00D7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skupina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3-4,5</w:t>
            </w:r>
          </w:p>
        </w:tc>
        <w:tc>
          <w:tcPr>
            <w:tcW w:w="1428" w:type="dxa"/>
          </w:tcPr>
          <w:p w14:paraId="0437812C" w14:textId="1BD0EC6E" w:rsidR="00997389" w:rsidRPr="00997389" w:rsidRDefault="00430D54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14:paraId="60631893" w14:textId="2D49F83F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50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1800" w:type="dxa"/>
          </w:tcPr>
          <w:p w14:paraId="54B2A3F5" w14:textId="032183F0" w:rsidR="00997389" w:rsidRPr="00997389" w:rsidRDefault="00430D54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9 - satni</w:t>
            </w:r>
          </w:p>
        </w:tc>
        <w:tc>
          <w:tcPr>
            <w:tcW w:w="2016" w:type="dxa"/>
          </w:tcPr>
          <w:p w14:paraId="6448BEB3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matični vrtić</w:t>
            </w:r>
          </w:p>
        </w:tc>
      </w:tr>
      <w:tr w:rsidR="00997389" w:rsidRPr="00997389" w14:paraId="5C798E83" w14:textId="77777777" w:rsidTr="002070AA">
        <w:trPr>
          <w:trHeight w:val="984"/>
        </w:trPr>
        <w:tc>
          <w:tcPr>
            <w:tcW w:w="1092" w:type="dxa"/>
          </w:tcPr>
          <w:p w14:paraId="131D76CF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6C63AA14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680BB06" w14:textId="52144548" w:rsidR="00997389" w:rsidRPr="00997389" w:rsidRDefault="00997389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mješovita </w:t>
            </w:r>
            <w:r w:rsidR="00D70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starija skupina 5</w:t>
            </w: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428" w:type="dxa"/>
          </w:tcPr>
          <w:p w14:paraId="5393B576" w14:textId="5CC75EEA" w:rsidR="00997389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14:paraId="64A5595D" w14:textId="1DC8BC15" w:rsidR="00997389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36623B66" w14:textId="7C5EDCCE" w:rsidR="00997389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97389"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-satni</w:t>
            </w:r>
          </w:p>
        </w:tc>
        <w:tc>
          <w:tcPr>
            <w:tcW w:w="2016" w:type="dxa"/>
          </w:tcPr>
          <w:p w14:paraId="718D8022" w14:textId="56708F07" w:rsidR="00997389" w:rsidRPr="00997389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matični</w:t>
            </w:r>
            <w:r w:rsidR="00997389"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vrtić</w:t>
            </w:r>
          </w:p>
        </w:tc>
      </w:tr>
      <w:tr w:rsidR="00D70D77" w:rsidRPr="00997389" w14:paraId="6352348D" w14:textId="77777777" w:rsidTr="002070AA">
        <w:trPr>
          <w:trHeight w:val="984"/>
        </w:trPr>
        <w:tc>
          <w:tcPr>
            <w:tcW w:w="1092" w:type="dxa"/>
          </w:tcPr>
          <w:p w14:paraId="61CD67C4" w14:textId="63B7020D" w:rsidR="00D70D77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14:paraId="2012C563" w14:textId="7ED69E16" w:rsidR="00D70D77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predškolska skupina</w:t>
            </w:r>
          </w:p>
        </w:tc>
        <w:tc>
          <w:tcPr>
            <w:tcW w:w="1428" w:type="dxa"/>
          </w:tcPr>
          <w:p w14:paraId="0B2B321F" w14:textId="0A7BAB61" w:rsidR="00D70D77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16+4</w:t>
            </w:r>
          </w:p>
        </w:tc>
        <w:tc>
          <w:tcPr>
            <w:tcW w:w="1320" w:type="dxa"/>
          </w:tcPr>
          <w:p w14:paraId="132E89DC" w14:textId="38E44420" w:rsidR="00D70D77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7B6B720B" w14:textId="5E49C112" w:rsidR="00D70D77" w:rsidRPr="00997389" w:rsidRDefault="00D70D77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9 - satni</w:t>
            </w:r>
          </w:p>
        </w:tc>
        <w:tc>
          <w:tcPr>
            <w:tcW w:w="2016" w:type="dxa"/>
          </w:tcPr>
          <w:p w14:paraId="640307E1" w14:textId="712A8736" w:rsidR="00D70D77" w:rsidRPr="00997389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matični vrtić</w:t>
            </w:r>
          </w:p>
        </w:tc>
      </w:tr>
      <w:tr w:rsidR="00050BDC" w:rsidRPr="00997389" w14:paraId="293D18A2" w14:textId="77777777" w:rsidTr="002070AA">
        <w:trPr>
          <w:trHeight w:val="984"/>
        </w:trPr>
        <w:tc>
          <w:tcPr>
            <w:tcW w:w="1092" w:type="dxa"/>
          </w:tcPr>
          <w:p w14:paraId="5E7DD36C" w14:textId="27E6C7C2" w:rsidR="00050BDC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14:paraId="1C24BE76" w14:textId="737DF13B" w:rsidR="00050BDC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mješovita skupina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Laslovo</w:t>
            </w:r>
            <w:proofErr w:type="spellEnd"/>
          </w:p>
        </w:tc>
        <w:tc>
          <w:tcPr>
            <w:tcW w:w="1428" w:type="dxa"/>
          </w:tcPr>
          <w:p w14:paraId="48AB81BE" w14:textId="419C4CCF" w:rsidR="00050BDC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14:paraId="769D3DCC" w14:textId="243B7C17" w:rsidR="00050BDC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958AAE8" w14:textId="19143E7F" w:rsidR="00050BDC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satni</w:t>
            </w:r>
          </w:p>
        </w:tc>
        <w:tc>
          <w:tcPr>
            <w:tcW w:w="2016" w:type="dxa"/>
          </w:tcPr>
          <w:p w14:paraId="29A13A0F" w14:textId="07921E07" w:rsidR="00050BDC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područni vrtić</w:t>
            </w:r>
          </w:p>
        </w:tc>
      </w:tr>
      <w:tr w:rsidR="00997389" w:rsidRPr="00997389" w14:paraId="2BDDBF84" w14:textId="77777777" w:rsidTr="002070AA">
        <w:trPr>
          <w:trHeight w:val="1272"/>
        </w:trPr>
        <w:tc>
          <w:tcPr>
            <w:tcW w:w="1092" w:type="dxa"/>
          </w:tcPr>
          <w:p w14:paraId="3E5D22AA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6079CE4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D1A9518" w14:textId="728E15D8" w:rsidR="00997389" w:rsidRPr="00997389" w:rsidRDefault="00050BDC" w:rsidP="00997389">
            <w:pPr>
              <w:tabs>
                <w:tab w:val="left" w:pos="1356"/>
              </w:tabs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20" w:type="dxa"/>
          </w:tcPr>
          <w:p w14:paraId="3FD69163" w14:textId="4FE8E645" w:rsidR="00997389" w:rsidRPr="00997389" w:rsidRDefault="00050BDC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11,5</w:t>
            </w:r>
          </w:p>
        </w:tc>
        <w:tc>
          <w:tcPr>
            <w:tcW w:w="1800" w:type="dxa"/>
          </w:tcPr>
          <w:p w14:paraId="25944A60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6" w:type="dxa"/>
          </w:tcPr>
          <w:p w14:paraId="44F5FC52" w14:textId="77777777" w:rsidR="00997389" w:rsidRPr="00997389" w:rsidRDefault="00997389" w:rsidP="00997389">
            <w:pPr>
              <w:tabs>
                <w:tab w:val="left" w:pos="1356"/>
              </w:tabs>
              <w:ind w:left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08E9BD" w14:textId="77777777" w:rsidR="00997389" w:rsidRPr="00997389" w:rsidRDefault="00997389" w:rsidP="00997389">
      <w:pPr>
        <w:tabs>
          <w:tab w:val="left" w:pos="1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C001A" w14:textId="43AA3488" w:rsidR="00997389" w:rsidRPr="00050BDC" w:rsidRDefault="00B10095" w:rsidP="00050BDC">
      <w:pPr>
        <w:pStyle w:val="Odlomakpopisa"/>
        <w:numPr>
          <w:ilvl w:val="0"/>
          <w:numId w:val="8"/>
        </w:numPr>
        <w:tabs>
          <w:tab w:val="left" w:pos="13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Djeca</w:t>
      </w:r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polaznici Kraćeg p</w:t>
      </w:r>
      <w:r w:rsidR="00997389" w:rsidRPr="00050BD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>ograma</w:t>
      </w:r>
      <w:r w:rsidR="00997389" w:rsidRPr="000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389" w:rsidRPr="00050BDC">
        <w:rPr>
          <w:rFonts w:ascii="Times New Roman" w:hAnsi="Times New Roman" w:cs="Times New Roman"/>
          <w:color w:val="000000" w:themeColor="text1"/>
          <w:sz w:val="24"/>
          <w:szCs w:val="24"/>
        </w:rPr>
        <w:t>predškol</w:t>
      </w:r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integrirani su predškolsku skupinu</w:t>
      </w:r>
    </w:p>
    <w:p w14:paraId="6B9CDCCE" w14:textId="77777777" w:rsidR="00997389" w:rsidRPr="00997389" w:rsidRDefault="00997389" w:rsidP="00997389">
      <w:pPr>
        <w:rPr>
          <w:rFonts w:ascii="Times New Roman" w:hAnsi="Times New Roman" w:cs="Times New Roman"/>
          <w:color w:val="000000" w:themeColor="text1"/>
        </w:rPr>
      </w:pPr>
    </w:p>
    <w:p w14:paraId="7BCFB24F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</w:rPr>
        <w:tab/>
      </w: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UKUPNO:71</w:t>
      </w:r>
    </w:p>
    <w:p w14:paraId="69F87B0E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95B9C0" w14:textId="2E9D0DFD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Matični vrtić -Dječji</w:t>
      </w:r>
      <w:r w:rsidR="00050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vrtić Ogledalce Ernestinovo: 75</w:t>
      </w:r>
    </w:p>
    <w:p w14:paraId="1703E9A6" w14:textId="4B313D95" w:rsidR="00997389" w:rsidRPr="00997389" w:rsidRDefault="00050BDC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-Redoviti 9-satni program : 71</w:t>
      </w:r>
    </w:p>
    <w:p w14:paraId="0C273231" w14:textId="77777777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 4</w:t>
      </w:r>
    </w:p>
    <w:p w14:paraId="56BD2DB5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F6387" w14:textId="18058680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Područni vrtić – Dječji vrtić Ogledalce Ernestinovo u </w:t>
      </w:r>
      <w:proofErr w:type="spellStart"/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Laslov</w:t>
      </w:r>
      <w:r w:rsidR="00050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proofErr w:type="spellEnd"/>
      <w:r w:rsidR="00050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15</w:t>
      </w:r>
    </w:p>
    <w:p w14:paraId="41EA05AA" w14:textId="77777777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Redoviti 5-satni program: 15</w:t>
      </w:r>
    </w:p>
    <w:p w14:paraId="49E81982" w14:textId="1B575CA9" w:rsidR="00997389" w:rsidRPr="00997389" w:rsidRDefault="00997389" w:rsidP="00997389">
      <w:pPr>
        <w:tabs>
          <w:tab w:val="left" w:pos="984"/>
        </w:tabs>
        <w:ind w:left="12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>: -</w:t>
      </w:r>
    </w:p>
    <w:p w14:paraId="6827666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0062F" w14:textId="3A001C30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Zapošljavanje radnika obavlja se sukladno Zakonu o predškolskom odgoju i obrazovanju (NN 10/97, 107/07, 94/13, 98/19</w:t>
      </w:r>
      <w:r w:rsidR="0006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), Zakonu o r</w:t>
      </w:r>
      <w:r w:rsidR="00061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adu (NN 93/14, </w:t>
      </w:r>
      <w:bookmarkStart w:id="4" w:name="_GoBack"/>
      <w:bookmarkEnd w:id="4"/>
      <w:r w:rsidR="00061106">
        <w:rPr>
          <w:rFonts w:ascii="Times New Roman" w:hAnsi="Times New Roman" w:cs="Times New Roman"/>
          <w:color w:val="000000" w:themeColor="text1"/>
          <w:sz w:val="24"/>
          <w:szCs w:val="24"/>
        </w:rPr>
        <w:t>127/17 i 98/19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), Državnom pedagoškom standardu predškolskog odgoja i obrazovanja (NN63/08, 90/10,) i Pravilniku o vrsti i stupnju stručne spreme stručnih djelatnika te vrsti i stupnju stručne spreme ostalih djelatnika u dječjem vrtiću (NN 133/97).</w:t>
      </w:r>
    </w:p>
    <w:p w14:paraId="124A1C95" w14:textId="5D9188C1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 potrebe obavljanja odgojno-obrazovnog rada ti</w:t>
      </w:r>
      <w:r w:rsidR="00050BDC">
        <w:rPr>
          <w:rFonts w:ascii="Times New Roman" w:hAnsi="Times New Roman" w:cs="Times New Roman"/>
          <w:color w:val="000000" w:themeColor="text1"/>
          <w:sz w:val="24"/>
          <w:szCs w:val="24"/>
        </w:rPr>
        <w:t>jekom pedagoške 2021./22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godine na određeno vrijeme zaposlena je:</w:t>
      </w:r>
    </w:p>
    <w:p w14:paraId="40373BFF" w14:textId="77777777" w:rsidR="00997389" w:rsidRDefault="00997389" w:rsidP="00997389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odgojiteljica na zamjeni odgojiteljice na bolovanju </w:t>
      </w:r>
    </w:p>
    <w:p w14:paraId="0CA2CBE6" w14:textId="1365F183" w:rsidR="00E9598D" w:rsidRDefault="00E9598D" w:rsidP="00E9598D">
      <w:p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potrebe provođenja </w:t>
      </w:r>
      <w:r w:rsidRPr="00E9598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>Projekt</w:t>
      </w:r>
      <w:r>
        <w:rPr>
          <w:rFonts w:ascii="Times New Roman" w:eastAsiaTheme="minorHAnsi" w:hAnsi="Times New Roman" w:cs="Times New Roman"/>
          <w:sz w:val="24"/>
          <w:szCs w:val="24"/>
        </w:rPr>
        <w:t>a</w:t>
      </w:r>
      <w:r w:rsidRPr="00D47681">
        <w:rPr>
          <w:rFonts w:ascii="Times New Roman" w:eastAsiaTheme="minorHAnsi" w:hAnsi="Times New Roman" w:cs="Times New Roman"/>
          <w:sz w:val="24"/>
          <w:szCs w:val="24"/>
        </w:rPr>
        <w:t xml:space="preserve"> Europskih strukturnih i investicijskih fondova ”Unaprjeđenje usluga za djecu u sustavu ranog i predškolskog odgoja i obrazovanja”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zaposleni su:</w:t>
      </w:r>
    </w:p>
    <w:p w14:paraId="3338427C" w14:textId="487005FE" w:rsidR="00050BDC" w:rsidRDefault="00050BDC" w:rsidP="00997389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25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odgojiteljica za potrebe </w:t>
      </w:r>
      <w:r w:rsidR="00E9598D">
        <w:rPr>
          <w:rFonts w:ascii="Times New Roman" w:hAnsi="Times New Roman" w:cs="Times New Roman"/>
          <w:color w:val="000000" w:themeColor="text1"/>
          <w:sz w:val="24"/>
          <w:szCs w:val="24"/>
        </w:rPr>
        <w:t>produljenog rada</w:t>
      </w:r>
    </w:p>
    <w:p w14:paraId="48EEF373" w14:textId="65C98FDA" w:rsidR="00E9598D" w:rsidRDefault="00E9598D" w:rsidP="00997389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spremačica na pola radnog vremena</w:t>
      </w:r>
    </w:p>
    <w:p w14:paraId="11FE59D9" w14:textId="2CB2E32F" w:rsidR="00E9598D" w:rsidRDefault="00E9598D" w:rsidP="00997389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 kroz dopunski rad do 180 sati godišnje</w:t>
      </w:r>
    </w:p>
    <w:p w14:paraId="00A09CFA" w14:textId="65C25D09" w:rsidR="00E9598D" w:rsidRDefault="00E9598D" w:rsidP="00997389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psiholog kroz dopunski rad do 180 sati godišnje</w:t>
      </w:r>
    </w:p>
    <w:p w14:paraId="61E6EE3C" w14:textId="77777777" w:rsidR="00E9598D" w:rsidRDefault="00E9598D" w:rsidP="00E9598D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edukacijski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kroz dopunski rad do 180 sati godišnje</w:t>
      </w:r>
    </w:p>
    <w:p w14:paraId="1C0E3FA2" w14:textId="77777777" w:rsidR="00E9598D" w:rsidRDefault="00E9598D" w:rsidP="00E9598D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zdravstveni voditelj kroz dopunski rad do 180 sati godišnje</w:t>
      </w:r>
    </w:p>
    <w:p w14:paraId="6156E813" w14:textId="77777777" w:rsidR="00E9598D" w:rsidRDefault="00E9598D" w:rsidP="00E9598D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voditelj engleske radionice kroz dopunski rad do 180 sati godišnje</w:t>
      </w:r>
    </w:p>
    <w:p w14:paraId="76763288" w14:textId="142E4B21" w:rsidR="00E9598D" w:rsidRPr="00E9598D" w:rsidRDefault="00E9598D" w:rsidP="00E9598D">
      <w:pPr>
        <w:numPr>
          <w:ilvl w:val="0"/>
          <w:numId w:val="2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voditelj dramsko – scenske radionice kroz dopunski rad do 180 sati godišnje</w:t>
      </w:r>
    </w:p>
    <w:p w14:paraId="5E12132B" w14:textId="77777777" w:rsidR="00E9598D" w:rsidRPr="00997389" w:rsidRDefault="00E9598D" w:rsidP="00E9598D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58480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66C56" w14:textId="7F99ACA6" w:rsidR="00997389" w:rsidRPr="00BD160E" w:rsidRDefault="00997389" w:rsidP="00BD160E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</w:pPr>
      <w:bookmarkStart w:id="5" w:name="_Toc110230166"/>
      <w:r w:rsidRPr="00BD160E"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  <w:t>2. MATERIJALNI UVJETI</w:t>
      </w:r>
      <w:bookmarkEnd w:id="5"/>
    </w:p>
    <w:p w14:paraId="72670691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6" w:name="_Toc110230167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2.1. Materijalni uvjeti rada područnog objekta u Laslovu</w:t>
      </w:r>
      <w:bookmarkEnd w:id="6"/>
    </w:p>
    <w:p w14:paraId="346A244D" w14:textId="5058D325" w:rsidR="00997389" w:rsidRPr="00997389" w:rsidRDefault="00997389" w:rsidP="00E9598D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Provođeno je redovito održavanje prostora</w:t>
      </w:r>
      <w:r w:rsidR="00E9598D">
        <w:rPr>
          <w:rFonts w:ascii="Times New Roman" w:hAnsi="Times New Roman" w:cs="Times New Roman"/>
          <w:color w:val="000000" w:themeColor="text1"/>
          <w:sz w:val="24"/>
          <w:szCs w:val="24"/>
        </w:rPr>
        <w:t>. Bojani su svi zidovi u vrtiću.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Provedene su sanitarno-tehničke mjere. </w:t>
      </w:r>
      <w:r w:rsidR="0068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Nabavljen je didaktički materijal s elementima </w:t>
      </w:r>
      <w:proofErr w:type="spellStart"/>
      <w:r w:rsidR="0068288E">
        <w:rPr>
          <w:rFonts w:ascii="Times New Roman" w:hAnsi="Times New Roman" w:cs="Times New Roman"/>
          <w:color w:val="000000" w:themeColor="text1"/>
          <w:sz w:val="24"/>
          <w:szCs w:val="24"/>
        </w:rPr>
        <w:t>Montessori</w:t>
      </w:r>
      <w:proofErr w:type="spellEnd"/>
      <w:r w:rsidR="0068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pedagogije, svjetleća ploča, materijal za dramske aktivnosti, glazbeni instrumenti, slikovnice, knjige i enciklopedije.</w:t>
      </w:r>
    </w:p>
    <w:p w14:paraId="66FF75F0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7" w:name="_Toc110230168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2.2. Materijalni uvjeti rada matičnog objekta u Ernestinovu</w:t>
      </w:r>
      <w:bookmarkEnd w:id="7"/>
    </w:p>
    <w:p w14:paraId="19E8453B" w14:textId="299B92BB" w:rsidR="0068288E" w:rsidRPr="00997389" w:rsidRDefault="0068288E" w:rsidP="0068288E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Nabavljen je didaktički materijal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elementima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Montessori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pedagogije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sve skupine, materijal za dramsko – scensku radionicu, radionicu engleskog jezika, knjige i enciklopedije za sve skupine, električni pijanino, glazbeni instrumenti i oprema, liste za psihologijsko testiranje, stručna literatura.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Vršen je popravak i održavanje postojećih sanitarnih čvorova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4A07A" w14:textId="77777777" w:rsidR="0068288E" w:rsidRPr="00997389" w:rsidRDefault="0068288E" w:rsidP="0068288E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Zamijenjeni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CD uređaji u sobama, nabavljene su svjetlosne ploče, računalo za poticanje digitalne kompetencije djece i printer.</w:t>
      </w:r>
    </w:p>
    <w:p w14:paraId="56444272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 xml:space="preserve">U dvorištu vrtića smo, u sklopu provođenja </w:t>
      </w:r>
      <w:proofErr w:type="spellStart"/>
      <w:r w:rsidRPr="009B560D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9B560D">
        <w:rPr>
          <w:rFonts w:ascii="Times New Roman" w:hAnsi="Times New Roman" w:cs="Times New Roman"/>
          <w:sz w:val="24"/>
          <w:szCs w:val="24"/>
        </w:rPr>
        <w:t xml:space="preserve"> edukacije, osigurali prostor za brigu o pernatim domaćim životinjama. </w:t>
      </w:r>
    </w:p>
    <w:p w14:paraId="13B6055B" w14:textId="77777777" w:rsid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>U toaletima svih skupina  ugrađena su antibakterijska sušila za ruke.</w:t>
      </w:r>
    </w:p>
    <w:p w14:paraId="78520DE7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281DE1" w14:textId="77777777" w:rsidR="0068288E" w:rsidRPr="009B560D" w:rsidRDefault="0068288E" w:rsidP="00997389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64C75C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8" w:name="_Toc110230169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2.3. Didaktika</w:t>
      </w:r>
      <w:bookmarkEnd w:id="8"/>
    </w:p>
    <w:p w14:paraId="76CEB9F9" w14:textId="1A8F635A" w:rsidR="0068288E" w:rsidRDefault="00997389" w:rsidP="00997389">
      <w:pPr>
        <w:tabs>
          <w:tab w:val="left" w:pos="984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Opremanje odgojnih skupina didaktičkim materijalom jedan je od trajnih zadataka u našem radu.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smo godine sredstvima odobrenim kroz </w:t>
      </w:r>
      <w:r w:rsidR="00865EF3" w:rsidRPr="00D47681">
        <w:rPr>
          <w:rFonts w:ascii="Times New Roman" w:eastAsiaTheme="minorHAnsi" w:hAnsi="Times New Roman" w:cs="Times New Roman"/>
          <w:sz w:val="24"/>
          <w:szCs w:val="24"/>
        </w:rPr>
        <w:t>Projekt Europskih strukturnih i investicijskih fondova ”Unaprjeđenje usluga za djecu u sustavu ranog i predškolskog odgoja i obrazovanja”</w:t>
      </w:r>
      <w:r w:rsidR="009B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osigurali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didaktiku</w:t>
      </w:r>
      <w:r w:rsidR="00865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provođenje Engleske radionice, Dramsko – scenske radionice te didaktiku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>Montessori</w:t>
      </w:r>
      <w:proofErr w:type="spellEnd"/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načelima</w:t>
      </w:r>
      <w:r w:rsidR="00865E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A36E0F" w14:textId="11162300" w:rsidR="0068288E" w:rsidRDefault="0068288E" w:rsidP="00997389">
      <w:pPr>
        <w:tabs>
          <w:tab w:val="left" w:pos="984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Blagovaonica je prenamijenjena u dvoranu i sadrži sve potrebne rekvizite. </w:t>
      </w:r>
    </w:p>
    <w:p w14:paraId="640C7A33" w14:textId="77777777" w:rsidR="00BD160E" w:rsidRPr="00997389" w:rsidRDefault="00BD160E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29E99" w14:textId="77777777" w:rsidR="00997389" w:rsidRPr="00BD160E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9" w:name="_Toc110230170"/>
      <w:r w:rsidRPr="00BD160E">
        <w:rPr>
          <w:rFonts w:ascii="Times New Roman" w:hAnsi="Times New Roman" w:cs="Times New Roman"/>
          <w:caps/>
          <w:spacing w:val="15"/>
          <w:sz w:val="24"/>
          <w:szCs w:val="24"/>
        </w:rPr>
        <w:t>2.4. Izvori sredstava</w:t>
      </w:r>
      <w:bookmarkEnd w:id="9"/>
    </w:p>
    <w:p w14:paraId="3EAB1029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Izvori sredstava financiranja vrtića:</w:t>
      </w:r>
    </w:p>
    <w:p w14:paraId="4397DC68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sredstvima Proračuna Općine Ernestinovo</w:t>
      </w:r>
    </w:p>
    <w:p w14:paraId="33EF6C55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vlastitim prihodima od uplata roditelja</w:t>
      </w:r>
    </w:p>
    <w:p w14:paraId="031BB799" w14:textId="77777777" w:rsidR="00997389" w:rsidRPr="00997389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sredstvima MZO za sufinanciranje javnih potreba djece u Programu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</w:p>
    <w:p w14:paraId="30F51AED" w14:textId="7EC8083B" w:rsidR="00997389" w:rsidRPr="000974C6" w:rsidRDefault="00997389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sredstvima 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</w:t>
      </w:r>
      <w:r w:rsidR="00CE6728">
        <w:rPr>
          <w:rFonts w:ascii="Times New Roman" w:eastAsiaTheme="minorHAnsi" w:hAnsi="Times New Roman" w:cs="Times New Roman"/>
          <w:sz w:val="24"/>
          <w:szCs w:val="24"/>
        </w:rPr>
        <w:t>Projekta Europskih strukturnih i investicijskih fondova ”Unaprjeđenje usluga za djecu u sustavu ranog i predškolskog odgoja i obrazovanja”</w:t>
      </w:r>
    </w:p>
    <w:p w14:paraId="4E033E97" w14:textId="7ADE627B" w:rsidR="000974C6" w:rsidRPr="000974C6" w:rsidRDefault="000974C6" w:rsidP="000974C6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 w:rsidRPr="000974C6">
        <w:t xml:space="preserve">U okviru provedbe Javnog poziva „Nastavak unaprjeđenja usluga za djecu u sustavu ranog i predškolskog odgoja i obrazovanja“, iz Europskog socijalnog fonda, u sklopu Operativnog programa Učinkoviti ljudski potencijali 2014.-2020. načelnica Općine Ernestinovo Marijana </w:t>
      </w:r>
      <w:proofErr w:type="spellStart"/>
      <w:r w:rsidRPr="000974C6">
        <w:t>Junušić</w:t>
      </w:r>
      <w:proofErr w:type="spellEnd"/>
      <w:r w:rsidRPr="000974C6">
        <w:t xml:space="preserve"> potpisala je 1. siječnja 2022. godine Ugovor o dodjeli bespovratnih sredstava za projekt „Obiteljski sklad kroz produljeni rad DV Ogledalce Ernestinovo“. Partner Općini na provedbi projekta</w:t>
      </w:r>
      <w:r>
        <w:t xml:space="preserve"> je  Dječj</w:t>
      </w:r>
      <w:r w:rsidR="008A4E25">
        <w:t>i vrtić “Ogledalce”  Ernestinovo</w:t>
      </w:r>
      <w:r w:rsidRPr="000974C6">
        <w:t>.</w:t>
      </w:r>
    </w:p>
    <w:p w14:paraId="6D85166C" w14:textId="0435F62F" w:rsidR="000974C6" w:rsidRPr="000974C6" w:rsidRDefault="000974C6" w:rsidP="000974C6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 w:rsidRPr="000974C6">
        <w:t>Prov</w:t>
      </w:r>
      <w:r w:rsidR="008A4E25">
        <w:t xml:space="preserve">edbom projekta pridonijelo </w:t>
      </w:r>
      <w:r w:rsidRPr="000974C6">
        <w:t xml:space="preserve"> se usklađivanju poslovnog i obiteljskog života za </w:t>
      </w:r>
      <w:r w:rsidR="008A4E25">
        <w:t>50-ak polaznika vrtića u razdoblju</w:t>
      </w:r>
      <w:r w:rsidRPr="000974C6">
        <w:t xml:space="preserve"> od 20 mjeseci te </w:t>
      </w:r>
      <w:r w:rsidR="008A4E25">
        <w:t>se  kroz projekt oformio  stručni</w:t>
      </w:r>
      <w:r w:rsidRPr="000974C6">
        <w:t xml:space="preserve"> </w:t>
      </w:r>
      <w:r w:rsidR="008A4E25">
        <w:t>tim</w:t>
      </w:r>
      <w:r w:rsidRPr="000974C6">
        <w:t xml:space="preserve"> za rad: psiholog, edukacijski </w:t>
      </w:r>
      <w:proofErr w:type="spellStart"/>
      <w:r w:rsidRPr="000974C6">
        <w:t>rehabilitator</w:t>
      </w:r>
      <w:proofErr w:type="spellEnd"/>
      <w:r w:rsidRPr="000974C6">
        <w:t>, pedagog i zdravstveni voditelj kako bi se osigurala dodatna kvaliteta rada te suradnici za engleski jezik i dramsku radionicu u svrhu provedbe p</w:t>
      </w:r>
      <w:r w:rsidR="008A4E25">
        <w:t>osebnih programa. Odgojitelji  se dodatno educiraju</w:t>
      </w:r>
      <w:r w:rsidRPr="000974C6">
        <w:t xml:space="preserve"> u području </w:t>
      </w:r>
      <w:proofErr w:type="spellStart"/>
      <w:r w:rsidRPr="000974C6">
        <w:t>Montessori</w:t>
      </w:r>
      <w:proofErr w:type="spellEnd"/>
      <w:r w:rsidRPr="000974C6">
        <w:t xml:space="preserve"> metode te radu s potencijalno darovitom djecom što će pridonijeti izgradnji stručnih kapaciteta DV „Ogledalce“ Ernestinovo u području psihosocijalnog razvoja i suvremenih metoda odgojno-obrazovnog rada, a s konačnim ciljem unapređenja usluge predškolskog odgoja.</w:t>
      </w:r>
    </w:p>
    <w:p w14:paraId="4E28584F" w14:textId="73C0BFB8" w:rsidR="008A4E25" w:rsidRDefault="008A4E25" w:rsidP="000974C6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>
        <w:t>Kroz projekt su se razvili</w:t>
      </w:r>
      <w:r w:rsidR="000974C6" w:rsidRPr="000974C6">
        <w:t xml:space="preserve">  i posebni programi ranog učenja engleskog jezika i dramsko-scenski program.</w:t>
      </w:r>
      <w:r>
        <w:t xml:space="preserve"> MZO nam je 6. lipnja 2022. godine izdalo Suglasnost na provedbu Kraćeg dramsko – scenskog programa za djecu predškolske dobi u organizaciji Dječjeg vrtića Ogledalce Ernestinovo, KLASA:</w:t>
      </w:r>
      <w:r w:rsidR="000974C6" w:rsidRPr="000974C6">
        <w:t xml:space="preserve"> </w:t>
      </w:r>
      <w:r w:rsidR="00CC1269">
        <w:t>601-01/22-03/00402,</w:t>
      </w:r>
      <w:r>
        <w:t xml:space="preserve"> URBROJ: 533-05-22-0004. Suglasnost na provedbu Kraćeg programa engleskog jezika u Dječjem vrtiću Ogledalce Ernestinovo izdano nam je                 </w:t>
      </w:r>
    </w:p>
    <w:p w14:paraId="25BA18D5" w14:textId="23BE39CB" w:rsidR="000974C6" w:rsidRPr="000974C6" w:rsidRDefault="000974C6" w:rsidP="000974C6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 w:rsidRPr="000974C6">
        <w:t>Navedenim dodatnim programima i aktivnostima doprinijet će se socijalnom uključivanju, kreativnom razvoju djece i očuva</w:t>
      </w:r>
      <w:r w:rsidR="008A4E25">
        <w:t>nju kulturnog nasljeđa. Nabavljena je</w:t>
      </w:r>
      <w:r w:rsidRPr="000974C6">
        <w:t xml:space="preserve"> didaktička oprema za </w:t>
      </w:r>
      <w:r w:rsidR="008A4E25">
        <w:t>provođenje</w:t>
      </w:r>
      <w:r w:rsidRPr="000974C6">
        <w:t xml:space="preserve"> programa engleskog jezika, dramsko-scenskog programa i </w:t>
      </w:r>
      <w:proofErr w:type="spellStart"/>
      <w:r w:rsidRPr="000974C6">
        <w:t>Montessori</w:t>
      </w:r>
      <w:proofErr w:type="spellEnd"/>
      <w:r w:rsidRPr="000974C6">
        <w:t xml:space="preserve"> izobrazbe kao i </w:t>
      </w:r>
      <w:r w:rsidR="008A4E25">
        <w:t xml:space="preserve">ostala sredstva za rad kojima </w:t>
      </w:r>
      <w:r w:rsidRPr="000974C6">
        <w:t xml:space="preserve"> </w:t>
      </w:r>
      <w:r w:rsidR="008A4E25">
        <w:t>su se dodatno unaprijedili</w:t>
      </w:r>
      <w:r w:rsidRPr="000974C6">
        <w:t xml:space="preserve"> uvjeti rada i boravka u vrtiću.</w:t>
      </w:r>
    </w:p>
    <w:p w14:paraId="1DEA5487" w14:textId="77777777" w:rsidR="000974C6" w:rsidRPr="000974C6" w:rsidRDefault="000974C6" w:rsidP="000974C6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6C6C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54BA2" w14:textId="77777777" w:rsidR="00997389" w:rsidRPr="001B20B6" w:rsidRDefault="00997389" w:rsidP="001B20B6">
      <w:pPr>
        <w:pStyle w:val="Naslov1"/>
        <w:rPr>
          <w:rFonts w:ascii="Times New Roman" w:hAnsi="Times New Roman" w:cs="Times New Roman"/>
          <w:sz w:val="32"/>
          <w:szCs w:val="32"/>
        </w:rPr>
      </w:pPr>
      <w:bookmarkStart w:id="10" w:name="_Toc110230171"/>
      <w:r w:rsidRPr="001B20B6">
        <w:rPr>
          <w:rFonts w:ascii="Times New Roman" w:hAnsi="Times New Roman" w:cs="Times New Roman"/>
          <w:sz w:val="32"/>
          <w:szCs w:val="32"/>
        </w:rPr>
        <w:t>3. NJEGA I SKRB ZA TJELESNI RAST I    ZDRAVLJE DJECE</w:t>
      </w:r>
      <w:bookmarkEnd w:id="10"/>
    </w:p>
    <w:p w14:paraId="7BC389A6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Prema Planu i programu za ovu pedagošku godinu aktivnosti su provedene na sljedećim područjima:</w:t>
      </w:r>
    </w:p>
    <w:p w14:paraId="178492A1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PREHRANA</w:t>
      </w:r>
    </w:p>
    <w:p w14:paraId="53F9DE90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HIGIJENA</w:t>
      </w:r>
    </w:p>
    <w:p w14:paraId="33DC1D5E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SOCIJALNA SKRB</w:t>
      </w:r>
    </w:p>
    <w:p w14:paraId="1E5F7DEF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UTVRĐIVANJE I PRAĆENJE ZDRAVSTVENOG STANJA DJECE</w:t>
      </w:r>
    </w:p>
    <w:p w14:paraId="506F0B0C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ODGOJNO-OBRAZOVNI RAD</w:t>
      </w:r>
    </w:p>
    <w:p w14:paraId="4F07A14D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RODITELJIMA</w:t>
      </w:r>
    </w:p>
    <w:p w14:paraId="72C3EDEC" w14:textId="77777777" w:rsidR="00997389" w:rsidRPr="00997389" w:rsidRDefault="00997389" w:rsidP="00997389">
      <w:pPr>
        <w:numPr>
          <w:ilvl w:val="0"/>
          <w:numId w:val="3"/>
        </w:numPr>
        <w:tabs>
          <w:tab w:val="left" w:pos="984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VANJSKIM USTANOVAMA</w:t>
      </w:r>
    </w:p>
    <w:p w14:paraId="618B669A" w14:textId="77777777" w:rsidR="00997389" w:rsidRPr="00997389" w:rsidRDefault="00997389" w:rsidP="00997389">
      <w:pPr>
        <w:tabs>
          <w:tab w:val="left" w:pos="9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C0321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1" w:name="_Toc110230172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3.1.Prehrana</w:t>
      </w:r>
      <w:bookmarkEnd w:id="11"/>
    </w:p>
    <w:p w14:paraId="6840D30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Pravilna prehrana s raznovrsnim namirnicama, te dovoljnim brojem pravilno planiranih obroka osigurava pravilan rast i razvoj predškolske djece. Osim kvalitetne prehrane potrebno je kod djece potaknutu i usvajanje pravilnih prehrambenih navika.</w:t>
      </w:r>
    </w:p>
    <w:p w14:paraId="19EC2BF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Prehrana djece uključuje:</w:t>
      </w:r>
    </w:p>
    <w:p w14:paraId="145FE266" w14:textId="5AF0C388" w:rsidR="00997389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-četiri obroka u 9 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-satnom programu (doručak,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užina,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ručak, užina)</w:t>
      </w:r>
    </w:p>
    <w:p w14:paraId="3D7D2EF5" w14:textId="71EBAFC7" w:rsidR="00997389" w:rsidRPr="00997389" w:rsidRDefault="00CE6728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-tri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obroka u 5-satnom programu s ručkom (doručak,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užina,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ručak)</w:t>
      </w:r>
    </w:p>
    <w:p w14:paraId="067F46E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-dva obroka u 5-satnom obroku bez ručka (doručak, užina)</w:t>
      </w:r>
    </w:p>
    <w:p w14:paraId="1E0D607E" w14:textId="79C352E9" w:rsidR="00F521EA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Jelovnik se mijenja i nadopunjuje.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Zdravstveni voditelj predlaže izmjene jelovnika.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Svakodnevno se mjeri temperatura ručka. Prati se način i skladištenje robe te kontrola s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vježine i kvalitete namirnica. </w:t>
      </w:r>
    </w:p>
    <w:p w14:paraId="6D56AE0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D520B" w14:textId="77777777" w:rsidR="00997389" w:rsidRPr="001B20B6" w:rsidRDefault="00997389" w:rsidP="001B20B6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12" w:name="_Toc110230173"/>
      <w:r w:rsidRPr="001B20B6">
        <w:rPr>
          <w:rFonts w:ascii="Times New Roman" w:hAnsi="Times New Roman" w:cs="Times New Roman"/>
          <w:sz w:val="24"/>
          <w:szCs w:val="24"/>
        </w:rPr>
        <w:t>3.2.Higijena i zdravstvena zaštita</w:t>
      </w:r>
      <w:bookmarkEnd w:id="12"/>
    </w:p>
    <w:p w14:paraId="49517811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Provodila se redovita kontrola sanitarne i higijensko-epidemiološke službe u kontroli namirnica i vide i uzimanje brisova mikrobiološke čistoće zbog zdravstvene ispravnosti.</w:t>
      </w:r>
    </w:p>
    <w:p w14:paraId="5577F89E" w14:textId="5550AAF5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Obvezne DDD mjere provode se dva puta godišnje u matičnom i područnom vrtiću. Ukoliko se pokaže potreba broj provođenja mjera će se povećati. Tijekom pedagoške godine planirani su, realizirani i evidentirani sanitarni pregledi djelatnika, prema zakonskim odredbama, jedan puta godišnje. </w:t>
      </w:r>
    </w:p>
    <w:p w14:paraId="7689BA6F" w14:textId="0F9B596A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Zaštitu na radu te z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>aštitu od požara polagali su novi</w:t>
      </w:r>
      <w:r w:rsidR="00AC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zaposlenici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CC229E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Kontinuirano se pratilo higijensko stanje vrtića i njegovog okoliša pri čemu se vodilo računa o općem stanju i čistoći objekta, načinu čišćenja i sredstvima koja se upotrebljavaju, načinu dezinfekcije i deratizacije, dezinsekcije , zagrijavanju i zračenju prostora, hlađenju, osvjetljenju, osobnoj higijeni radnika i djece predškolske dobi.</w:t>
      </w:r>
    </w:p>
    <w:p w14:paraId="5FCDC327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Svakodnevnim poticanjem i pomaganjem u osamostaljivanju svakog djeteta u higijenskim navikama uspješna su postignuća kod svakog djeteta s obzirom na njegovu dob.</w:t>
      </w:r>
    </w:p>
    <w:p w14:paraId="73C4994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Sustav HACCP-a primjenjuje se sukladno mogućnostima. Sve djelatnice poštuju napravljene programe čišćenja i dezinfekcije, nošenja zaštitne odjeće i obuće i higijenske upute.</w:t>
      </w:r>
    </w:p>
    <w:p w14:paraId="5838A75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85BCC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3" w:name="_Toc110230174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3.3.Socijalna skrb</w:t>
      </w:r>
      <w:bookmarkEnd w:id="13"/>
    </w:p>
    <w:p w14:paraId="7466548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Prema „Odluci o mjerilima za naplatu usluga Dječjeg vrtića Ogledalce Ernestinovo od roditelja-korisnika“ imamo različite kategorije prema kojima se umanjuju cijene vrtića.</w:t>
      </w:r>
    </w:p>
    <w:p w14:paraId="14C4F04C" w14:textId="35DD9083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Umanjenu cijenu ostvaruju djeca kojima je bra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ili sestra u vrtiću (10%) – 8 djece: 4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popusta,</w:t>
      </w:r>
    </w:p>
    <w:p w14:paraId="62434AD4" w14:textId="1601F1AE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djeca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teškoćama u razvoju (10%) – 3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djece.</w:t>
      </w:r>
    </w:p>
    <w:p w14:paraId="294D49AF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15A81" w14:textId="77777777" w:rsidR="00CE6728" w:rsidRDefault="00CE6728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9ECD7" w14:textId="77777777" w:rsidR="00CE6728" w:rsidRDefault="00CE6728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FD61D" w14:textId="77777777" w:rsidR="00CE6728" w:rsidRPr="00997389" w:rsidRDefault="00CE6728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0792C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4" w:name="_Toc110230175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3.4.Područje zdravstvene zaštite</w:t>
      </w:r>
      <w:bookmarkEnd w:id="14"/>
    </w:p>
    <w:p w14:paraId="3405421C" w14:textId="416A8602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Prilikom upisa nove djece, prikupili smo potrebne informacije o njihovom zdravstvenom i razvojnom statusu. U suradnji s pedagoginjom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psihologinjom, edukacijskom </w:t>
      </w:r>
      <w:proofErr w:type="spellStart"/>
      <w:r w:rsidR="00AC4FF2">
        <w:rPr>
          <w:rFonts w:ascii="Times New Roman" w:hAnsi="Times New Roman" w:cs="Times New Roman"/>
          <w:color w:val="000000" w:themeColor="text1"/>
          <w:sz w:val="24"/>
          <w:szCs w:val="24"/>
        </w:rPr>
        <w:t>rehabilitatoricom</w:t>
      </w:r>
      <w:proofErr w:type="spellEnd"/>
      <w:r w:rsidR="00AC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zdravstvenim voditeljem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izvršeno je promatranje početnog stanja u skupini. Prema programu praćenja prehrambenog zdravlja djece izvršeno je antropometrijsko mjerenje u listopadu i lipnju. </w:t>
      </w:r>
    </w:p>
    <w:p w14:paraId="3DC21555" w14:textId="59B93565" w:rsidR="00E86706" w:rsidRPr="00592658" w:rsidRDefault="00997389" w:rsidP="00E86706">
      <w:pPr>
        <w:tabs>
          <w:tab w:val="left" w:pos="984"/>
        </w:tabs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 evidenciji izostanaka djece najviše ih je bili odsutno zbog 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>samoizolacija, izolacije, viroze ,crijevne viroze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upale uha, temperature. </w:t>
      </w:r>
      <w:r w:rsidR="00E8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706" w:rsidRPr="00E86706">
        <w:rPr>
          <w:rFonts w:ascii="Times New Roman" w:hAnsi="Times New Roman" w:cs="Times New Roman"/>
          <w:sz w:val="24"/>
          <w:szCs w:val="24"/>
        </w:rPr>
        <w:t xml:space="preserve">Skupine su često bile u samoizolacijama, ukopno 11 samoizolacija. Oboljele djece od infekcije </w:t>
      </w:r>
      <w:proofErr w:type="spellStart"/>
      <w:r w:rsidR="00E86706" w:rsidRPr="00E8670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E86706" w:rsidRPr="00E86706">
        <w:rPr>
          <w:rFonts w:ascii="Times New Roman" w:hAnsi="Times New Roman" w:cs="Times New Roman"/>
          <w:sz w:val="24"/>
          <w:szCs w:val="24"/>
        </w:rPr>
        <w:t xml:space="preserve"> 19 virusom zabilježeno je 11. Navedeni broj oboljenja se odnosi na djecu čije su </w:t>
      </w:r>
      <w:proofErr w:type="spellStart"/>
      <w:r w:rsidR="00E86706" w:rsidRPr="00E8670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E86706" w:rsidRPr="00E86706">
        <w:rPr>
          <w:rFonts w:ascii="Times New Roman" w:hAnsi="Times New Roman" w:cs="Times New Roman"/>
          <w:sz w:val="24"/>
          <w:szCs w:val="24"/>
        </w:rPr>
        <w:t xml:space="preserve"> potvrde dostavljene vrtiću. </w:t>
      </w:r>
    </w:p>
    <w:p w14:paraId="6EA2611D" w14:textId="05054E41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ozljeda djece unutar vrtića evidentirana je jedna ozljeda koja je zahtijevala odlazak na 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>pedijatriju – udarac djeteta u genitalije.</w:t>
      </w:r>
    </w:p>
    <w:p w14:paraId="7A82BFCE" w14:textId="30DEF029" w:rsidR="00CE6728" w:rsidRPr="00997389" w:rsidRDefault="00CE6728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 je evidentiran i ugriz psa djeteta starije vrtićke skupine o čemu je obaviještena epidemiološka služba, veterinari. </w:t>
      </w:r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>Dijete je praćeno od strane pedijatra i roditelja.</w:t>
      </w:r>
    </w:p>
    <w:p w14:paraId="6674925D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533F5" w14:textId="77777777" w:rsidR="001B20B6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2C9EE" w14:textId="3E33900C" w:rsidR="00997389" w:rsidRPr="001B20B6" w:rsidRDefault="00997389" w:rsidP="001B20B6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</w:pPr>
      <w:bookmarkStart w:id="15" w:name="_Toc110230176"/>
      <w:r w:rsidRPr="001B20B6">
        <w:rPr>
          <w:rFonts w:ascii="Times New Roman" w:hAnsi="Times New Roman" w:cs="Times New Roman"/>
          <w:caps/>
          <w:color w:val="FFFFFF" w:themeColor="background1"/>
          <w:spacing w:val="15"/>
          <w:sz w:val="32"/>
          <w:szCs w:val="32"/>
        </w:rPr>
        <w:t>4.ODGOJNO OBRAZOVNI RAD</w:t>
      </w:r>
      <w:bookmarkEnd w:id="15"/>
    </w:p>
    <w:p w14:paraId="7A598AF2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6" w:name="_Toc110230177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4.1.Vrste programskih opredjeljenja i praćenje odgojno-obrazovnog procesa</w:t>
      </w:r>
      <w:bookmarkEnd w:id="16"/>
    </w:p>
    <w:p w14:paraId="58345DC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Redoviti odgojno-obrazovni rad realizira se kroz različite programe. Osobni potencijali i kreativnost odgojitelja te struktura odgojno-obrazovne skupine poseban je identifikacijski element koji čini svaku skupinu posebnom.</w:t>
      </w:r>
    </w:p>
    <w:p w14:paraId="6BFF4CEC" w14:textId="44A8C911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okviru svoje djelatnosti Dječji vr</w:t>
      </w:r>
      <w:r w:rsidR="00865EF3">
        <w:rPr>
          <w:rFonts w:ascii="Times New Roman" w:hAnsi="Times New Roman" w:cs="Times New Roman"/>
          <w:color w:val="000000" w:themeColor="text1"/>
          <w:sz w:val="24"/>
          <w:szCs w:val="24"/>
        </w:rPr>
        <w:t>tić Ogledalce Ernestinovo u 2021</w:t>
      </w:r>
      <w:r w:rsidR="00CE6728">
        <w:rPr>
          <w:rFonts w:ascii="Times New Roman" w:hAnsi="Times New Roman" w:cs="Times New Roman"/>
          <w:color w:val="000000" w:themeColor="text1"/>
          <w:sz w:val="24"/>
          <w:szCs w:val="24"/>
        </w:rPr>
        <w:t>./22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.g. organizirao je i provodio:</w:t>
      </w:r>
    </w:p>
    <w:p w14:paraId="3C36F691" w14:textId="77777777" w:rsidR="00997389" w:rsidRPr="00CE6728" w:rsidRDefault="00997389" w:rsidP="00CE6728">
      <w:pPr>
        <w:pStyle w:val="Odlomakpopisa"/>
        <w:numPr>
          <w:ilvl w:val="0"/>
          <w:numId w:val="8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>redovite programe njege, odgoja, obrazovanja, zdravstvene zaštite, prehrane i socijalne skrbi djece predškolske dobi od navršene 3 godine do polaska u školu, prilagođenim dobnim i razvojnim potrebama djece, njihovim mogućnostima i sposobnostima:</w:t>
      </w:r>
    </w:p>
    <w:p w14:paraId="239DE3D5" w14:textId="42E44927" w:rsidR="00997389" w:rsidRPr="00997389" w:rsidRDefault="00CE6728" w:rsidP="00997389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-satni program za djecu od 3 godine do polaska u školu</w:t>
      </w:r>
    </w:p>
    <w:p w14:paraId="7B3A1CF8" w14:textId="77777777" w:rsidR="00997389" w:rsidRDefault="00997389" w:rsidP="00997389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-5-satni program za djecu od 3 godine do polaska u školu</w:t>
      </w:r>
    </w:p>
    <w:p w14:paraId="4AD72759" w14:textId="3B0D546E" w:rsidR="00CE6728" w:rsidRPr="00997389" w:rsidRDefault="00CE6728" w:rsidP="00997389">
      <w:pPr>
        <w:tabs>
          <w:tab w:val="left" w:pos="984"/>
        </w:tabs>
        <w:ind w:left="12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-produljeni rad</w:t>
      </w:r>
    </w:p>
    <w:p w14:paraId="7F7657F1" w14:textId="0648D73D" w:rsidR="00997389" w:rsidRPr="00CE6728" w:rsidRDefault="00997389" w:rsidP="001A3780">
      <w:pPr>
        <w:pStyle w:val="Odlomakpopisa"/>
        <w:numPr>
          <w:ilvl w:val="0"/>
          <w:numId w:val="8"/>
        </w:numPr>
        <w:tabs>
          <w:tab w:val="left" w:pos="9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CE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 djecu u godini prije polaska u školu koja nisu obuhvaćena    </w:t>
      </w:r>
    </w:p>
    <w:p w14:paraId="7A18B082" w14:textId="7DA6DB42" w:rsidR="00997389" w:rsidRPr="00997389" w:rsidRDefault="001A3780" w:rsidP="001A3780">
      <w:pPr>
        <w:tabs>
          <w:tab w:val="left" w:pos="9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nekim od redovnih programa vrtića </w:t>
      </w:r>
    </w:p>
    <w:p w14:paraId="20386417" w14:textId="2AA85458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 </w:t>
      </w:r>
      <w:proofErr w:type="spellStart"/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djecu u godini prije polaska u školu koja ne pohađaju neki od redovitih programa vrtića provodio </w:t>
      </w:r>
      <w:r w:rsidR="008D46F3">
        <w:rPr>
          <w:rFonts w:ascii="Times New Roman" w:hAnsi="Times New Roman" w:cs="Times New Roman"/>
          <w:color w:val="000000" w:themeColor="text1"/>
          <w:sz w:val="24"/>
          <w:szCs w:val="24"/>
        </w:rPr>
        <w:t>se u našim vrtićima od 1.03.2022.godine do 31.05.2022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.godine u trajanju od 150 sati. Program je obvezan za </w:t>
      </w:r>
      <w:r w:rsidR="008D4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djecu i besplatan za roditelje. </w:t>
      </w:r>
    </w:p>
    <w:p w14:paraId="2E64796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Osnovna zadaća Programa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razvijanje i unaprjeđivanje tjelesnih, emocionalnih, spoznajnih i socijalnih potencijala djeteta te poticanje komunikacijskih vještina.</w:t>
      </w:r>
    </w:p>
    <w:p w14:paraId="5F9172D3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Program je verificiralo MZO (KLASA:601-02/21-01/05; URBROJ:533-05-21-02) 14.lipnja 2021. godine.</w:t>
      </w:r>
    </w:p>
    <w:p w14:paraId="613E678E" w14:textId="77777777" w:rsidR="00CC1269" w:rsidRPr="00997389" w:rsidRDefault="00CC1269" w:rsidP="00CC126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2021./22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godini upisano je:</w:t>
      </w:r>
    </w:p>
    <w:p w14:paraId="32179199" w14:textId="77777777" w:rsidR="00CC1269" w:rsidRPr="00997389" w:rsidRDefault="00CC1269" w:rsidP="00CC126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matičnom vrtiću – 4-ero djece (program je integriran u redovitu skupinu)</w:t>
      </w:r>
    </w:p>
    <w:p w14:paraId="4D395A58" w14:textId="77777777" w:rsidR="00CC1269" w:rsidRPr="00997389" w:rsidRDefault="00CC1269" w:rsidP="00CC126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područnom vrtiću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</w:p>
    <w:p w14:paraId="476A05AD" w14:textId="77777777" w:rsidR="00CC1269" w:rsidRDefault="00CC126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426A6" w14:textId="6021F334" w:rsidR="00865EF3" w:rsidRDefault="00865EF3" w:rsidP="00997389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FB1CE0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b/>
          <w:sz w:val="24"/>
          <w:szCs w:val="24"/>
        </w:rPr>
        <w:t xml:space="preserve">Kraći program engleskog jezika </w:t>
      </w:r>
      <w:r w:rsidRPr="009B560D">
        <w:rPr>
          <w:rFonts w:ascii="Times New Roman" w:hAnsi="Times New Roman" w:cs="Times New Roman"/>
          <w:sz w:val="24"/>
          <w:szCs w:val="24"/>
        </w:rPr>
        <w:t>za djecu starijih vrtićkih skupina provodio se od  1. siječnja 2022. do 30. lipnja 2022. g. i pohađalo ga je 30 – ero djece.</w:t>
      </w:r>
    </w:p>
    <w:p w14:paraId="6B8FB27C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>Osnovni cilj programa je stvarati adekvatne poticaje i okruženje za cjelokupni razvoj djeteta, posebno one kojima će se zadovoljiti djetetova potreba za učenjem stranog jezika, tako da se rano učenje engleskog jezika realizira kroz situacijski pristup rada s djecom.</w:t>
      </w:r>
    </w:p>
    <w:p w14:paraId="02BF3BA8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>Osnovne zadaće programa su pobuditi kod djece interes za učenjem engleskog  jezika kao i stvaranje navike slušanja, razumijevanja i komuniciranja na engleskom jeziku.</w:t>
      </w:r>
    </w:p>
    <w:p w14:paraId="7D605233" w14:textId="4199A03B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 xml:space="preserve">Program je verificiralo MZO (KLASA: </w:t>
      </w:r>
      <w:r w:rsidR="006D498D">
        <w:rPr>
          <w:rFonts w:ascii="Times New Roman" w:hAnsi="Times New Roman" w:cs="Times New Roman"/>
          <w:sz w:val="24"/>
          <w:szCs w:val="24"/>
        </w:rPr>
        <w:t>601-02/22-03/00403</w:t>
      </w:r>
      <w:r w:rsidRPr="009B560D">
        <w:rPr>
          <w:rFonts w:ascii="Times New Roman" w:hAnsi="Times New Roman" w:cs="Times New Roman"/>
          <w:sz w:val="24"/>
          <w:szCs w:val="24"/>
        </w:rPr>
        <w:t xml:space="preserve"> ; URBROJ: </w:t>
      </w:r>
      <w:r w:rsidR="006D498D">
        <w:rPr>
          <w:rFonts w:ascii="Times New Roman" w:hAnsi="Times New Roman" w:cs="Times New Roman"/>
          <w:sz w:val="24"/>
          <w:szCs w:val="24"/>
        </w:rPr>
        <w:t>533-05-22-0008 od 8. kolovoza 2022. g.</w:t>
      </w:r>
      <w:r w:rsidRPr="009B560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B02ECA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b/>
          <w:sz w:val="24"/>
          <w:szCs w:val="24"/>
        </w:rPr>
        <w:t xml:space="preserve">Kraći dramsko – scenski program </w:t>
      </w:r>
      <w:r w:rsidRPr="009B560D">
        <w:rPr>
          <w:rFonts w:ascii="Times New Roman" w:hAnsi="Times New Roman" w:cs="Times New Roman"/>
          <w:sz w:val="24"/>
          <w:szCs w:val="24"/>
        </w:rPr>
        <w:t>provodio se od 1. siječnja 2022. g. do 30. lipnja 2022. g. , pohađalo ga je 30 – ero djece.</w:t>
      </w:r>
    </w:p>
    <w:p w14:paraId="44FFB3CE" w14:textId="77777777" w:rsidR="009B560D" w:rsidRPr="009B560D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>Temeljni je cilj programa pozitivan utjecaj na cjelokupni rast i razvoj djeteta posredstvom dramsko scenskog stvaralaštva čija je funkcija priređivati povoljan pedagoški kontekst koji će poticati i razvijati umjetnički i estetski senzibilitet, što je potencijalna osnova kasnijeg umjetničkog stava, kod ponekih i umjetničkog izraza.</w:t>
      </w:r>
    </w:p>
    <w:p w14:paraId="20A1B70F" w14:textId="77777777" w:rsidR="009B560D" w:rsidRPr="009B560D" w:rsidRDefault="009B560D" w:rsidP="009B560D">
      <w:pPr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B560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Planirane aktivnosti biti će u skladu s razvojnom dobi djece i u funkciji poticanja dramsko – scenskog izraza djeteta i to kroz:</w:t>
      </w:r>
    </w:p>
    <w:p w14:paraId="76F89064" w14:textId="77777777" w:rsidR="009B560D" w:rsidRPr="009B560D" w:rsidRDefault="009B560D" w:rsidP="009B560D">
      <w:pPr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B560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 Scensko stvaralaštvo: drama, ples, lutka</w:t>
      </w:r>
    </w:p>
    <w:p w14:paraId="38C83348" w14:textId="77777777" w:rsidR="009B560D" w:rsidRPr="009B560D" w:rsidRDefault="009B560D" w:rsidP="009B560D">
      <w:pPr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B560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 Sredstva izražavanja: riječ, pokret, tijelo, lutka</w:t>
      </w:r>
    </w:p>
    <w:p w14:paraId="73641ACF" w14:textId="77777777" w:rsidR="009B560D" w:rsidRPr="009B560D" w:rsidRDefault="009B560D" w:rsidP="009B560D">
      <w:pPr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B560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 Sadržaji i aktivnosti za poticanje dramsko – scenskog izraza djeteta</w:t>
      </w:r>
    </w:p>
    <w:p w14:paraId="1892A9DC" w14:textId="77777777" w:rsidR="00CC1269" w:rsidRDefault="00865EF3" w:rsidP="00CC126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je verificiralo </w:t>
      </w:r>
      <w:r w:rsidR="00CC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MZO , 6. lipnja 2022. g. </w:t>
      </w:r>
      <w:r w:rsidR="00CC1269" w:rsidRPr="00CC1269">
        <w:rPr>
          <w:rFonts w:ascii="Times New Roman" w:hAnsi="Times New Roman" w:cs="Times New Roman"/>
          <w:sz w:val="24"/>
          <w:szCs w:val="24"/>
        </w:rPr>
        <w:t>KLASA: 601-01/22-03/00402, URBROJ: 533-05-22-0004</w:t>
      </w:r>
      <w:r w:rsidR="00CC1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269" w:rsidRPr="00CC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C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CC126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6C9F82" w14:textId="77777777" w:rsidR="00865EF3" w:rsidRPr="00865EF3" w:rsidRDefault="00865EF3" w:rsidP="00997389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31C05A" w14:textId="77777777" w:rsidR="00430FB5" w:rsidRPr="00997389" w:rsidRDefault="00430FB5" w:rsidP="004E6767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C7D1E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17" w:name="_Toc110230178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4.2. Projekti i radionice</w:t>
      </w:r>
      <w:bookmarkEnd w:id="17"/>
    </w:p>
    <w:p w14:paraId="6EE8D95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Radionice planirane Godišnjim planom i programom djelomično su realizirane uslijed pridržavanja propisanih epidemioloških mjera, a koje su zahtijevale odvojeni rad skupina bez spajanja dobnih skupina i djece. </w:t>
      </w:r>
    </w:p>
    <w:p w14:paraId="11117FC7" w14:textId="54E3826D" w:rsidR="00A35BA5" w:rsidRDefault="00A35BA5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Radionica engleskog jezika</w:t>
      </w:r>
      <w:r w:rsidR="00A24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248BA" w:rsidRPr="00A24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Uspješno su realizirane/obrađene i usvojene 4 cjeline prema udžbeniku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Cookie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Friends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</w:t>
      </w:r>
      <w:r w:rsidR="00A248BA" w:rsidRPr="00A24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to: </w:t>
      </w:r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Starter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unit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Hello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Colours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Toys i </w:t>
      </w:r>
      <w:proofErr w:type="spellStart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Body</w:t>
      </w:r>
      <w:proofErr w:type="spellEnd"/>
      <w:r w:rsidR="00A248BA" w:rsidRPr="00A248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248BA" w:rsidRPr="00A248BA">
        <w:rPr>
          <w:rFonts w:ascii="Times New Roman" w:hAnsi="Times New Roman" w:cs="Times New Roman"/>
          <w:color w:val="000000" w:themeColor="text1"/>
          <w:sz w:val="24"/>
          <w:szCs w:val="24"/>
        </w:rPr>
        <w:t>pri čemu su ostvareni svi predviđeni ishodi učenja.</w:t>
      </w:r>
    </w:p>
    <w:p w14:paraId="4E520FE4" w14:textId="212ACC68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Svaka odgojna skupina provodila je </w:t>
      </w:r>
      <w:r w:rsidRPr="0099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sportsku radionicu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je sadržavala različite tjelesne aktivnosti. Tjelesne aktivnosti u našem se vrtiću provodile su se kroz organizirano vježbanje u dvorani vrtića, u sobama dnevnog boravka i na otvorenom prostoru. Vrtić raspolaže raznovrsnom opremom i pomagalima za kvalitetno provođenje tjelesnih aktivnosti. Prostor našeg hodnika također smo prilagodili potrebama djece te smo ga pretvorili u poligon za tjelesne aktivnosti. Kada govorimo o boravku na otvorenom možemo reći da je vrijeme najvažniji čimbenik, jer djeci pruža iskustvo različitih godišnjih doba. Stoga, na otvoreno izlazimo u svim vremenskim uvjetima.</w:t>
      </w:r>
      <w:r w:rsidR="00B10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tu svrhu za svako dijete nabavljena je kišna kabanica.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Svakodnevnim provođenjem tjelesnih aktivnosti bitno se doprinosi formiranju pravilnih stavova o važnosti tjelesnog vježbanja kao i usvajanje temeljnih znanja o čuvanju i unapređivanju zdravlja.</w:t>
      </w:r>
    </w:p>
    <w:p w14:paraId="40F5BCE8" w14:textId="77777777" w:rsidR="00E0788F" w:rsidRPr="00E0788F" w:rsidRDefault="00E0788F" w:rsidP="00E0788F">
      <w:pPr>
        <w:tabs>
          <w:tab w:val="left" w:pos="9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88F">
        <w:rPr>
          <w:rFonts w:ascii="Times New Roman" w:hAnsi="Times New Roman" w:cs="Times New Roman"/>
          <w:bCs/>
          <w:sz w:val="24"/>
          <w:szCs w:val="24"/>
        </w:rPr>
        <w:t xml:space="preserve">Vodeći se interesima djece, uspješno je realizirano nekoliko projekata: Boje, Život </w:t>
      </w:r>
      <w:proofErr w:type="spellStart"/>
      <w:r w:rsidRPr="00E0788F">
        <w:rPr>
          <w:rFonts w:ascii="Times New Roman" w:hAnsi="Times New Roman" w:cs="Times New Roman"/>
          <w:bCs/>
          <w:sz w:val="24"/>
          <w:szCs w:val="24"/>
        </w:rPr>
        <w:t>dinosaura</w:t>
      </w:r>
      <w:proofErr w:type="spellEnd"/>
      <w:r w:rsidRPr="00E0788F">
        <w:rPr>
          <w:rFonts w:ascii="Times New Roman" w:hAnsi="Times New Roman" w:cs="Times New Roman"/>
          <w:bCs/>
          <w:sz w:val="24"/>
          <w:szCs w:val="24"/>
        </w:rPr>
        <w:t xml:space="preserve">, Promet, Svemir. </w:t>
      </w:r>
    </w:p>
    <w:p w14:paraId="7E2C1131" w14:textId="77777777" w:rsidR="00E0788F" w:rsidRDefault="00E0788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5C810" w14:textId="77777777" w:rsidR="000B229B" w:rsidRDefault="000B229B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B7853" w14:textId="67A68D29" w:rsidR="00F521EA" w:rsidRDefault="0021168A" w:rsidP="0021168A">
      <w:pPr>
        <w:pStyle w:val="Naslov3"/>
      </w:pPr>
      <w:bookmarkStart w:id="18" w:name="_Toc110230179"/>
      <w:r>
        <w:t>MONTESSORI EDUKACIJA</w:t>
      </w:r>
      <w:bookmarkEnd w:id="18"/>
    </w:p>
    <w:p w14:paraId="2DA878B6" w14:textId="40448EE9" w:rsidR="009B560D" w:rsidRPr="009B560D" w:rsidRDefault="0021168A" w:rsidP="009B56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Dječjem</w:t>
      </w:r>
      <w:r w:rsidRPr="001F723B">
        <w:rPr>
          <w:rFonts w:ascii="Times New Roman" w:hAnsi="Times New Roman"/>
          <w:sz w:val="24"/>
          <w:szCs w:val="24"/>
        </w:rPr>
        <w:t xml:space="preserve"> vrtić</w:t>
      </w:r>
      <w:r>
        <w:rPr>
          <w:rFonts w:ascii="Times New Roman" w:hAnsi="Times New Roman"/>
          <w:sz w:val="24"/>
          <w:szCs w:val="24"/>
        </w:rPr>
        <w:t>u</w:t>
      </w:r>
      <w:r w:rsidRPr="001F723B">
        <w:rPr>
          <w:rFonts w:ascii="Times New Roman" w:hAnsi="Times New Roman"/>
          <w:sz w:val="24"/>
          <w:szCs w:val="24"/>
        </w:rPr>
        <w:t xml:space="preserve"> Ogledalce </w:t>
      </w:r>
      <w:r>
        <w:rPr>
          <w:rFonts w:ascii="Times New Roman" w:hAnsi="Times New Roman"/>
          <w:sz w:val="24"/>
          <w:szCs w:val="24"/>
        </w:rPr>
        <w:t>Ernestinovo održava se  edukacija</w:t>
      </w:r>
      <w:r w:rsidRPr="001F723B">
        <w:rPr>
          <w:rFonts w:ascii="Times New Roman" w:hAnsi="Times New Roman"/>
          <w:sz w:val="24"/>
          <w:szCs w:val="24"/>
        </w:rPr>
        <w:t xml:space="preserve"> </w:t>
      </w:r>
      <w:r w:rsidRPr="001F723B">
        <w:rPr>
          <w:rFonts w:ascii="Times New Roman" w:hAnsi="Times New Roman"/>
          <w:i/>
          <w:sz w:val="24"/>
          <w:szCs w:val="24"/>
        </w:rPr>
        <w:t xml:space="preserve">Primjena </w:t>
      </w:r>
      <w:proofErr w:type="spellStart"/>
      <w:r w:rsidRPr="001F723B">
        <w:rPr>
          <w:rFonts w:ascii="Times New Roman" w:hAnsi="Times New Roman"/>
          <w:i/>
          <w:sz w:val="24"/>
          <w:szCs w:val="24"/>
        </w:rPr>
        <w:t>Montessori</w:t>
      </w:r>
      <w:proofErr w:type="spellEnd"/>
      <w:r w:rsidRPr="001F723B">
        <w:rPr>
          <w:rFonts w:ascii="Times New Roman" w:hAnsi="Times New Roman"/>
          <w:i/>
          <w:sz w:val="24"/>
          <w:szCs w:val="24"/>
        </w:rPr>
        <w:t xml:space="preserve"> pedagogije u radu s djecom rane i predškolske </w:t>
      </w:r>
      <w:r w:rsidRPr="001F723B">
        <w:rPr>
          <w:rFonts w:ascii="Times New Roman" w:hAnsi="Times New Roman"/>
          <w:sz w:val="24"/>
          <w:szCs w:val="24"/>
        </w:rPr>
        <w:t xml:space="preserve">dobi koja je namijenjena djelatnicima vrtića kao i učiteljicama Osnovne škole Ernestinovo. Nositeljice edukacije su izv. prof. dr. </w:t>
      </w:r>
      <w:proofErr w:type="spellStart"/>
      <w:r w:rsidRPr="001F723B">
        <w:rPr>
          <w:rFonts w:ascii="Times New Roman" w:hAnsi="Times New Roman"/>
          <w:sz w:val="24"/>
          <w:szCs w:val="24"/>
        </w:rPr>
        <w:t>sc</w:t>
      </w:r>
      <w:proofErr w:type="spellEnd"/>
      <w:r w:rsidRPr="001F723B">
        <w:rPr>
          <w:rFonts w:ascii="Times New Roman" w:hAnsi="Times New Roman"/>
          <w:sz w:val="24"/>
          <w:szCs w:val="24"/>
        </w:rPr>
        <w:t xml:space="preserve">. Marija </w:t>
      </w:r>
      <w:proofErr w:type="spellStart"/>
      <w:r w:rsidRPr="001F723B">
        <w:rPr>
          <w:rFonts w:ascii="Times New Roman" w:hAnsi="Times New Roman"/>
          <w:sz w:val="24"/>
          <w:szCs w:val="24"/>
        </w:rPr>
        <w:t>Sablić</w:t>
      </w:r>
      <w:proofErr w:type="spellEnd"/>
      <w:r w:rsidRPr="001F723B">
        <w:rPr>
          <w:rFonts w:ascii="Times New Roman" w:hAnsi="Times New Roman"/>
          <w:sz w:val="24"/>
          <w:szCs w:val="24"/>
        </w:rPr>
        <w:t xml:space="preserve">  i Marija </w:t>
      </w:r>
      <w:proofErr w:type="spellStart"/>
      <w:r w:rsidRPr="001F723B">
        <w:rPr>
          <w:rFonts w:ascii="Times New Roman" w:hAnsi="Times New Roman"/>
          <w:sz w:val="24"/>
          <w:szCs w:val="24"/>
        </w:rPr>
        <w:t>Lesandrić</w:t>
      </w:r>
      <w:proofErr w:type="spellEnd"/>
      <w:r w:rsidRPr="001F723B">
        <w:rPr>
          <w:rFonts w:ascii="Times New Roman" w:hAnsi="Times New Roman"/>
          <w:sz w:val="24"/>
          <w:szCs w:val="24"/>
        </w:rPr>
        <w:t xml:space="preserve">,  doktorandica na Poslijediplomskom sveučilišnom studiju Pedagogija i kultura suvremene škole Filozofskog fakulteta u Osijeku. </w:t>
      </w:r>
      <w:r>
        <w:rPr>
          <w:rFonts w:ascii="Times New Roman" w:hAnsi="Times New Roman"/>
          <w:sz w:val="24"/>
          <w:szCs w:val="24"/>
        </w:rPr>
        <w:t>Edukacijom se nastoje prenijeti znanja i vještine uz pomoć kojih će odgojitelji i učitelji podići kvalitetu vlastitog</w:t>
      </w:r>
      <w:r w:rsidRPr="00DF0C18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 xml:space="preserve">ada na višu razinu implementirajući neke od metoda </w:t>
      </w:r>
      <w:proofErr w:type="spellStart"/>
      <w:r>
        <w:rPr>
          <w:rFonts w:ascii="Times New Roman" w:hAnsi="Times New Roman"/>
          <w:sz w:val="24"/>
          <w:szCs w:val="24"/>
        </w:rPr>
        <w:t>Montessori</w:t>
      </w:r>
      <w:proofErr w:type="spellEnd"/>
      <w:r>
        <w:rPr>
          <w:rFonts w:ascii="Times New Roman" w:hAnsi="Times New Roman"/>
          <w:sz w:val="24"/>
          <w:szCs w:val="24"/>
        </w:rPr>
        <w:t xml:space="preserve"> pedagogije. </w:t>
      </w:r>
      <w:r w:rsidR="009B560D" w:rsidRPr="009B560D">
        <w:rPr>
          <w:rFonts w:ascii="Times New Roman" w:hAnsi="Times New Roman"/>
          <w:sz w:val="24"/>
          <w:szCs w:val="24"/>
        </w:rPr>
        <w:t>Edukacija je započela 1. travnja 2022.godine. Susreti u sklopu edukacije održavaju se prema utvrđenom rasporedu – jedan puta tjedno u trajanju od 2 sata. Predviđeno trajanje edukacije je do siječnja 2023 godine</w:t>
      </w:r>
      <w:r w:rsidR="009B560D" w:rsidRPr="003D665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332BB57C" w14:textId="77777777" w:rsidR="009B560D" w:rsidRPr="00997389" w:rsidRDefault="009B560D" w:rsidP="009B560D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EA731" w14:textId="0688155E" w:rsidR="0021168A" w:rsidRDefault="0021168A" w:rsidP="0021168A">
      <w:pPr>
        <w:jc w:val="both"/>
        <w:rPr>
          <w:rFonts w:ascii="Times New Roman" w:hAnsi="Times New Roman"/>
          <w:sz w:val="24"/>
          <w:szCs w:val="24"/>
        </w:rPr>
      </w:pPr>
    </w:p>
    <w:p w14:paraId="0CD47E88" w14:textId="77777777" w:rsidR="000974C6" w:rsidRPr="00997389" w:rsidRDefault="000974C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87066" w14:textId="77777777" w:rsidR="00997389" w:rsidRPr="00997389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caps/>
          <w:color w:val="1F4D78" w:themeColor="accent1" w:themeShade="7F"/>
          <w:spacing w:val="15"/>
        </w:rPr>
      </w:pPr>
      <w:bookmarkStart w:id="19" w:name="_Toc110230180"/>
      <w:r w:rsidRPr="00997389">
        <w:rPr>
          <w:caps/>
          <w:color w:val="1F4D78" w:themeColor="accent1" w:themeShade="7F"/>
          <w:spacing w:val="15"/>
        </w:rPr>
        <w:t>Cap program</w:t>
      </w:r>
      <w:bookmarkEnd w:id="19"/>
    </w:p>
    <w:p w14:paraId="43309B28" w14:textId="77777777" w:rsidR="009B560D" w:rsidRDefault="009B560D" w:rsidP="00997389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60D">
        <w:rPr>
          <w:rFonts w:ascii="Times New Roman" w:hAnsi="Times New Roman" w:cs="Times New Roman"/>
          <w:sz w:val="24"/>
          <w:szCs w:val="24"/>
        </w:rPr>
        <w:t>U ovoj pedagoškoj godini nastavili smo s provedbu Cap programa – programa prevencije nasilja.</w:t>
      </w:r>
      <w:r w:rsidRPr="001E6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Vodeći se osnovnim komponentama programa, prvo smo putem predavanja informirali naše djelatnike. Na predavanju su se pobliže upoznali s ciljevima, vrijednostima te njihovoj ulozi u provedbi programa. Roditelje smo o istom informirali putem obiteljskih kutića i promidžbenih letaka. Predškolski CAP namijenjen djeci u godini prije polaska u školu. Cilj je smanjiti ranjivost djece i njihovu izloženost različitim oblicima zlostavljanja kroz: pružanje kvalitetnih informacija, poučavanje učinkovitim prevencijskim strategijama i osnaživanje njima važnih odraslih (roditelja i zaposlenika vrtića) da im pruže kvalitetniju podršku. Radionicu s djecom vodile su tri educirane provoditeljice Cap programa – pedagoginja Dijana </w:t>
      </w:r>
      <w:proofErr w:type="spellStart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Markota</w:t>
      </w:r>
      <w:proofErr w:type="spellEnd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odgojiteljica Silvija Vučemilović-Vranjić i vanjska suradnica odgojiteljica Nedeljka </w:t>
      </w:r>
      <w:proofErr w:type="spellStart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Mrđa</w:t>
      </w:r>
      <w:proofErr w:type="spellEnd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B560D">
        <w:rPr>
          <w:rFonts w:ascii="Times New Roman" w:hAnsi="Times New Roman" w:cs="Times New Roman"/>
          <w:sz w:val="24"/>
          <w:szCs w:val="24"/>
        </w:rPr>
        <w:t xml:space="preserve">Radionica je bila interaktivna i uključivala je: raspravu o pravima djece, igrokaze koji su uključivali potencijalne izvore nasija (vršnjaci, neznanci i poznate osobe) kao i interpretaciju istih kroz vođenje djece do samostalnog </w:t>
      </w:r>
      <w:proofErr w:type="spellStart"/>
      <w:r w:rsidRPr="009B560D">
        <w:rPr>
          <w:rFonts w:ascii="Times New Roman" w:hAnsi="Times New Roman" w:cs="Times New Roman"/>
          <w:sz w:val="24"/>
          <w:szCs w:val="24"/>
        </w:rPr>
        <w:t>donešenja</w:t>
      </w:r>
      <w:proofErr w:type="spellEnd"/>
      <w:r w:rsidRPr="009B560D">
        <w:rPr>
          <w:rFonts w:ascii="Times New Roman" w:hAnsi="Times New Roman" w:cs="Times New Roman"/>
          <w:sz w:val="24"/>
          <w:szCs w:val="24"/>
        </w:rPr>
        <w:t xml:space="preserve"> zaključaka.</w:t>
      </w:r>
    </w:p>
    <w:p w14:paraId="6E6AA1BD" w14:textId="07C9E019" w:rsidR="00997389" w:rsidRPr="009B560D" w:rsidRDefault="009B560D" w:rsidP="00997389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radionici je sudjelovalo ukupno </w:t>
      </w:r>
      <w:r w:rsidR="00DA470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djece iz matičnog vrtića Ernestinovo i područnog vrtića </w:t>
      </w:r>
      <w:proofErr w:type="spellStart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Laslovo</w:t>
      </w:r>
      <w:proofErr w:type="spellEnd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Djeca su na radionicama bila aktivna i pokazala su zainteresiranost. Vidljiva je bila prethodna dobra priprema s odgojiteljem skupine, ali su do izražaja došla i znanja koja već imaju – o pravima, o odnosu s neznancima. Igrokaze su pratili s velikom pažnjom. Na licima su bile vidljive emocije od ljutnje na negativne likove do sreće kada je dijete bilo uspješno. Iz svakog igrokaza su izvukla pouku i sama došla do nekih zaključaka. Nakon radionice nastao je veliki broj likovnih radova kao izraz ekspresije nakon radionica.</w:t>
      </w:r>
    </w:p>
    <w:p w14:paraId="23823396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6DCD4" w14:textId="77777777" w:rsidR="000974C6" w:rsidRDefault="000974C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6374A" w14:textId="530751AA" w:rsidR="000974C6" w:rsidRDefault="00B10095" w:rsidP="00B10095">
      <w:pPr>
        <w:pStyle w:val="Naslov3"/>
      </w:pPr>
      <w:bookmarkStart w:id="20" w:name="_Toc110230181"/>
      <w:r>
        <w:t>dokkica</w:t>
      </w:r>
      <w:bookmarkEnd w:id="20"/>
    </w:p>
    <w:p w14:paraId="152B1945" w14:textId="5B1B45EA" w:rsidR="00B10095" w:rsidRPr="00B10095" w:rsidRDefault="00B10095" w:rsidP="00B10095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 w:rsidRPr="00B10095">
        <w:t>Osim prošir</w:t>
      </w:r>
      <w:r w:rsidR="00657689">
        <w:t>enja našeg stručnog tima koji je svoj rad usmjerio</w:t>
      </w:r>
      <w:r w:rsidRPr="00B10095">
        <w:t xml:space="preserve"> na pružanje adekvatne podrške djeci s teškoćama u razvoju kao i njihovim obiteljima, od veljače sudjelujemo u projektu Razvoj inovativnih socijalnih usluga – Integrativni centar za savjetovanje i podršku. Nositelj projekta je Dječji kreativni centar DOKKICA u partnerstvu s Gradom Osijekom i našom O</w:t>
      </w:r>
      <w:r w:rsidR="00657689">
        <w:t xml:space="preserve">pćinom Ernestinovo. Projektom  se provodi </w:t>
      </w:r>
      <w:r w:rsidRPr="00B10095">
        <w:t xml:space="preserve">terapijski rad s djecom s teškoćama u razvoju u senzornoj sobi, kao i domu obitelji, savjetovanje i edukacija roditelja o načinu i metodama poticanja razvoja djeteta, grupne radionice za roditelje, radionice </w:t>
      </w:r>
      <w:proofErr w:type="spellStart"/>
      <w:r w:rsidRPr="00B10095">
        <w:t>inkluzije</w:t>
      </w:r>
      <w:proofErr w:type="spellEnd"/>
      <w:r w:rsidRPr="00B10095">
        <w:t xml:space="preserve"> te radionice za braću i sestre djece s teškoćama u razvoju.</w:t>
      </w:r>
    </w:p>
    <w:p w14:paraId="3175362C" w14:textId="77777777" w:rsidR="00B10095" w:rsidRPr="00B10095" w:rsidRDefault="00B10095" w:rsidP="00B10095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 w:rsidRPr="00B10095">
        <w:t xml:space="preserve">Stručni tim vrtića realizirao je prva zaduženja u sklopu projekta – informirani su roditelji o mogućnostima koje pruža Integrativni centar i stručnom timu </w:t>
      </w:r>
      <w:proofErr w:type="spellStart"/>
      <w:r w:rsidRPr="00B10095">
        <w:t>Dokkice</w:t>
      </w:r>
      <w:proofErr w:type="spellEnd"/>
      <w:r w:rsidRPr="00B10095">
        <w:t xml:space="preserve"> poslane su osnovne informacije o funkcioniranju djece s teškoćama u razvoju u skupini. Dogovorena je kontinuirana razmjena informacija našeg stručnog tima i stručnog tima </w:t>
      </w:r>
      <w:proofErr w:type="spellStart"/>
      <w:r w:rsidRPr="00B10095">
        <w:t>Dokkice</w:t>
      </w:r>
      <w:proofErr w:type="spellEnd"/>
      <w:r w:rsidRPr="00B10095">
        <w:t xml:space="preserve"> o napredovanju djece polaznika  vrtića uključenih u tretmane Integrativnog centra.</w:t>
      </w:r>
    </w:p>
    <w:p w14:paraId="78AC021C" w14:textId="25CB98A5" w:rsidR="00B10095" w:rsidRPr="00B10095" w:rsidRDefault="00B10095" w:rsidP="00B10095">
      <w:pPr>
        <w:pStyle w:val="StandardWeb"/>
        <w:shd w:val="clear" w:color="auto" w:fill="FFFFFF"/>
        <w:spacing w:before="0" w:beforeAutospacing="0" w:after="75" w:afterAutospacing="0" w:line="276" w:lineRule="auto"/>
        <w:jc w:val="both"/>
      </w:pPr>
      <w:r w:rsidRPr="00B10095">
        <w:t xml:space="preserve">Stručni tim Dječjeg kreativnog centra </w:t>
      </w:r>
      <w:proofErr w:type="spellStart"/>
      <w:r w:rsidRPr="00B10095">
        <w:t>Dokkica</w:t>
      </w:r>
      <w:proofErr w:type="spellEnd"/>
      <w:r w:rsidRPr="00B10095">
        <w:t xml:space="preserve"> organizirat će niz radionica s ciljem edukacije naših odgojitelja u radu s djecom s teškoćama u razvoju.</w:t>
      </w:r>
      <w:r w:rsidR="00657689">
        <w:t xml:space="preserve"> Također tijekom ove pedagoške godine održane su dvije radionice </w:t>
      </w:r>
      <w:proofErr w:type="spellStart"/>
      <w:r w:rsidR="00657689">
        <w:t>Inkluzije</w:t>
      </w:r>
      <w:proofErr w:type="spellEnd"/>
      <w:r w:rsidR="00657689">
        <w:t xml:space="preserve"> u skupinama s djecom s posebnim potrebama. </w:t>
      </w:r>
    </w:p>
    <w:p w14:paraId="79D9DAFD" w14:textId="77777777" w:rsidR="00B10095" w:rsidRDefault="00B10095" w:rsidP="00B10095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10013"/>
          <w:sz w:val="27"/>
          <w:szCs w:val="27"/>
        </w:rPr>
      </w:pPr>
      <w:r>
        <w:rPr>
          <w:color w:val="310013"/>
          <w:sz w:val="27"/>
          <w:szCs w:val="27"/>
        </w:rPr>
        <w:t> </w:t>
      </w:r>
    </w:p>
    <w:p w14:paraId="372BF3A0" w14:textId="77777777" w:rsidR="000974C6" w:rsidRPr="00997389" w:rsidRDefault="000974C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1D842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1" w:name="_Toc110230182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4.3.Stručno usavršavanje</w:t>
      </w:r>
      <w:bookmarkEnd w:id="21"/>
    </w:p>
    <w:p w14:paraId="42D242D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Stručno usavršavanje odgojitelja i stručnih suradnika bitan je i neizostavan dio kontinuiteta u njihovoj teorijskog izobrazbi, ali i važan put u stjecanju i primjeni novih znanja i vještina u svakodnevnom odgojno-obrazovnom radu.</w:t>
      </w:r>
    </w:p>
    <w:p w14:paraId="175B8E19" w14:textId="5BDC9063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Stručno usavršavanje odgojitelja i stručnih suradnika realizira se kroz praćenje stručne literature, edukacije, savjetovanja, razmjenu iskustava, stručne aktive i sl.</w:t>
      </w:r>
      <w:r w:rsidR="001B2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DE151B" w14:textId="77777777" w:rsidR="001B20B6" w:rsidRPr="00997389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713F3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513F7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2" w:name="_Toc110230183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4.3.1.Odgojiteljska vijeća te stručni aktivi</w:t>
      </w:r>
      <w:bookmarkEnd w:id="22"/>
    </w:p>
    <w:p w14:paraId="7D8BB787" w14:textId="6432C004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Tijek</w:t>
      </w:r>
      <w:r w:rsidR="0021168A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4A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pedagoške godine održano je  6</w:t>
      </w:r>
      <w:r w:rsidR="0065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Odgojiteljskih vijeća na kojima su održani stručni aktivi s temama iz psihološko-pedagoške struke i aktualnih događanja u vrtiću.</w:t>
      </w:r>
    </w:p>
    <w:p w14:paraId="740CBD36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AD1A4" w14:textId="77777777" w:rsidR="00F521EA" w:rsidRPr="00997389" w:rsidRDefault="00F521EA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3B488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3" w:name="_Toc110230184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4.3.2.Stručni skupovi i radionice u Ustanovi i izvan nje</w:t>
      </w:r>
      <w:bookmarkEnd w:id="23"/>
    </w:p>
    <w:p w14:paraId="5BB67B89" w14:textId="77777777" w:rsidR="00430FB5" w:rsidRPr="00997389" w:rsidRDefault="00430FB5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7058E" w14:textId="77777777" w:rsidR="00997389" w:rsidRDefault="00997389" w:rsidP="00997389">
      <w:pPr>
        <w:tabs>
          <w:tab w:val="left" w:pos="98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3. SEMINARI I STRUČNI SKUPIVI U USTANOVI I IZVAN NJE</w:t>
      </w:r>
    </w:p>
    <w:p w14:paraId="732EB5CA" w14:textId="77777777" w:rsidR="006B4CAB" w:rsidRPr="00997389" w:rsidRDefault="006B4CAB" w:rsidP="00997389">
      <w:pPr>
        <w:tabs>
          <w:tab w:val="left" w:pos="98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10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1816"/>
        <w:gridCol w:w="2057"/>
        <w:gridCol w:w="1896"/>
      </w:tblGrid>
      <w:tr w:rsidR="00424557" w:rsidRPr="00997389" w14:paraId="77D0E6F9" w14:textId="77777777" w:rsidTr="00424557">
        <w:trPr>
          <w:trHeight w:val="864"/>
        </w:trPr>
        <w:tc>
          <w:tcPr>
            <w:tcW w:w="1337" w:type="dxa"/>
          </w:tcPr>
          <w:p w14:paraId="221D1857" w14:textId="77777777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1816" w:type="dxa"/>
          </w:tcPr>
          <w:p w14:paraId="513B8FD4" w14:textId="77777777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057" w:type="dxa"/>
          </w:tcPr>
          <w:p w14:paraId="7509AA21" w14:textId="77777777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ORGANIZATOR</w:t>
            </w:r>
          </w:p>
        </w:tc>
        <w:tc>
          <w:tcPr>
            <w:tcW w:w="1896" w:type="dxa"/>
          </w:tcPr>
          <w:p w14:paraId="0ED0A655" w14:textId="77777777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MJESTO</w:t>
            </w:r>
          </w:p>
          <w:p w14:paraId="7589C58B" w14:textId="77777777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ODRŽAVANJA</w:t>
            </w:r>
          </w:p>
        </w:tc>
      </w:tr>
      <w:tr w:rsidR="00424557" w:rsidRPr="00997389" w14:paraId="6B2F7F29" w14:textId="77777777" w:rsidTr="00424557">
        <w:trPr>
          <w:trHeight w:val="780"/>
        </w:trPr>
        <w:tc>
          <w:tcPr>
            <w:tcW w:w="1337" w:type="dxa"/>
          </w:tcPr>
          <w:p w14:paraId="2439DE96" w14:textId="4DA95EAD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8.2.2022.</w:t>
            </w:r>
          </w:p>
        </w:tc>
        <w:tc>
          <w:tcPr>
            <w:tcW w:w="1816" w:type="dxa"/>
          </w:tcPr>
          <w:p w14:paraId="5B1CEB58" w14:textId="75A1FBBF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Izgradnja odnosa sa djecom</w:t>
            </w:r>
          </w:p>
        </w:tc>
        <w:tc>
          <w:tcPr>
            <w:tcW w:w="2057" w:type="dxa"/>
          </w:tcPr>
          <w:p w14:paraId="6243B39D" w14:textId="77777777" w:rsidR="00424557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 Marinić</w:t>
            </w:r>
          </w:p>
          <w:p w14:paraId="7F7D7A6A" w14:textId="0F3E33AB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 Barić</w:t>
            </w:r>
          </w:p>
        </w:tc>
        <w:tc>
          <w:tcPr>
            <w:tcW w:w="1896" w:type="dxa"/>
          </w:tcPr>
          <w:p w14:paraId="0BCE207C" w14:textId="6050DD71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platforma</w:t>
            </w:r>
          </w:p>
        </w:tc>
      </w:tr>
      <w:tr w:rsidR="00424557" w:rsidRPr="00997389" w14:paraId="543281A2" w14:textId="77777777" w:rsidTr="00424557">
        <w:trPr>
          <w:trHeight w:val="912"/>
        </w:trPr>
        <w:tc>
          <w:tcPr>
            <w:tcW w:w="1337" w:type="dxa"/>
          </w:tcPr>
          <w:p w14:paraId="182E464D" w14:textId="14EA9F19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9.2.2022.</w:t>
            </w:r>
          </w:p>
        </w:tc>
        <w:tc>
          <w:tcPr>
            <w:tcW w:w="1816" w:type="dxa"/>
          </w:tcPr>
          <w:p w14:paraId="424BBBEF" w14:textId="07E6370F" w:rsidR="00424557" w:rsidRPr="00997389" w:rsidRDefault="00424557" w:rsidP="00A35BA5">
            <w:pPr>
              <w:tabs>
                <w:tab w:val="left" w:pos="240"/>
                <w:tab w:val="left" w:pos="9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Komunikacija i suradnja sa roditeljima</w:t>
            </w:r>
          </w:p>
        </w:tc>
        <w:tc>
          <w:tcPr>
            <w:tcW w:w="2057" w:type="dxa"/>
          </w:tcPr>
          <w:p w14:paraId="25DAFE09" w14:textId="77777777" w:rsidR="00424557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 Marinić</w:t>
            </w:r>
          </w:p>
          <w:p w14:paraId="6E758FFF" w14:textId="72574372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 Barić</w:t>
            </w:r>
          </w:p>
        </w:tc>
        <w:tc>
          <w:tcPr>
            <w:tcW w:w="1896" w:type="dxa"/>
          </w:tcPr>
          <w:p w14:paraId="2F22111D" w14:textId="18C364D4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platforma</w:t>
            </w:r>
          </w:p>
        </w:tc>
      </w:tr>
      <w:tr w:rsidR="00424557" w:rsidRPr="00997389" w14:paraId="6628BB91" w14:textId="77777777" w:rsidTr="00424557">
        <w:trPr>
          <w:trHeight w:val="984"/>
        </w:trPr>
        <w:tc>
          <w:tcPr>
            <w:tcW w:w="1337" w:type="dxa"/>
          </w:tcPr>
          <w:p w14:paraId="30A40BC7" w14:textId="1AFFC899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10.2.2022.</w:t>
            </w:r>
          </w:p>
          <w:p w14:paraId="2064A8A9" w14:textId="3AD56A86" w:rsidR="00424557" w:rsidRPr="00997389" w:rsidRDefault="00424557" w:rsidP="009973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0A72D4A" w14:textId="61BF562B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Alati i aktivnosti u predškolskom radu</w:t>
            </w:r>
          </w:p>
        </w:tc>
        <w:tc>
          <w:tcPr>
            <w:tcW w:w="2057" w:type="dxa"/>
          </w:tcPr>
          <w:p w14:paraId="04599F7E" w14:textId="77777777" w:rsidR="00424557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 Marinić</w:t>
            </w:r>
          </w:p>
          <w:p w14:paraId="38815E2E" w14:textId="5C853460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 Barić</w:t>
            </w:r>
          </w:p>
        </w:tc>
        <w:tc>
          <w:tcPr>
            <w:tcW w:w="1896" w:type="dxa"/>
          </w:tcPr>
          <w:p w14:paraId="5606CC92" w14:textId="7D373697" w:rsidR="00424557" w:rsidRPr="00997389" w:rsidRDefault="00424557" w:rsidP="0099738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platforma</w:t>
            </w:r>
          </w:p>
        </w:tc>
      </w:tr>
    </w:tbl>
    <w:p w14:paraId="02AE3088" w14:textId="77777777" w:rsidR="00430FB5" w:rsidRDefault="00430FB5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caps/>
          <w:spacing w:val="15"/>
        </w:rPr>
      </w:pPr>
    </w:p>
    <w:p w14:paraId="7D2439ED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4" w:name="_Toc110230185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4.4.Pripravnici, studentska praksa</w:t>
      </w:r>
      <w:bookmarkEnd w:id="24"/>
    </w:p>
    <w:p w14:paraId="71CF22BE" w14:textId="745C0D43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Ove pedagoške godine na stručnom</w:t>
      </w:r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osposobljavanju imali smo pet pripravnica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Poslove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mentoriranja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Maje </w:t>
      </w:r>
      <w:proofErr w:type="spellStart"/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>Grcić</w:t>
      </w:r>
      <w:proofErr w:type="spellEnd"/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radila je </w:t>
      </w:r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Svjetlana Brkić, Andreja Glavica i Nives </w:t>
      </w:r>
      <w:proofErr w:type="spellStart"/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>Erdeg</w:t>
      </w:r>
      <w:proofErr w:type="spellEnd"/>
      <w:r w:rsidR="00A3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Maja Gašpar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Ivane Barić i Iris Marković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vanjska suradnica 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Nedeljka </w:t>
      </w:r>
      <w:proofErr w:type="spellStart"/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>Mrđa</w:t>
      </w:r>
      <w:proofErr w:type="spellEnd"/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4D7B9" w14:textId="2FB0B9DE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Studentsku praksu odrađivale su dvije studentice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preddiplomskog studija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784A20F" w14:textId="02336BAB" w:rsidR="00997389" w:rsidRPr="00997389" w:rsidRDefault="00997389" w:rsidP="00997389">
      <w:pPr>
        <w:numPr>
          <w:ilvl w:val="0"/>
          <w:numId w:val="2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studentica 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>druge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 – Domenika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Deže</w:t>
      </w:r>
      <w:proofErr w:type="spellEnd"/>
    </w:p>
    <w:p w14:paraId="4649E8B9" w14:textId="2EB71E23" w:rsidR="00997389" w:rsidRDefault="00AF4B5F" w:rsidP="00997389">
      <w:pPr>
        <w:numPr>
          <w:ilvl w:val="0"/>
          <w:numId w:val="2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studentica treće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 – Sanda </w:t>
      </w:r>
      <w:proofErr w:type="spellStart"/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Liščević</w:t>
      </w:r>
      <w:proofErr w:type="spellEnd"/>
    </w:p>
    <w:p w14:paraId="420BE598" w14:textId="0BE3729D" w:rsidR="00AF4B5F" w:rsidRPr="00997389" w:rsidRDefault="00AF4B5F" w:rsidP="00997389">
      <w:pPr>
        <w:numPr>
          <w:ilvl w:val="0"/>
          <w:numId w:val="2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studentice prve godine diplomskog studija – Anita Filipović, Nives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Erdeg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Grcić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Iris Marković i Monika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EFE16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69F75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25" w:name="_Toc110230186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4.5.Manifestacije</w:t>
      </w:r>
      <w:bookmarkEnd w:id="25"/>
    </w:p>
    <w:p w14:paraId="1B401516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6" w:name="_Toc110230187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Božićna čarolija</w:t>
      </w:r>
      <w:bookmarkEnd w:id="26"/>
    </w:p>
    <w:p w14:paraId="0475AEB5" w14:textId="4E8E884F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organizaciji Općine Ernestinovo, povodom Božića, naše vrtiće posjetio je Djed Božićnjak sa pomagačima. Djeca su imala priliku saznati zanimljivosti vezane uz Božić, naučiti više o sobov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>ima, dobiti poklone iz ruke Djeda B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ožićnjaka te mu pri tome prišapnuti svoje želje.</w:t>
      </w:r>
    </w:p>
    <w:p w14:paraId="2762A479" w14:textId="77777777" w:rsidR="00997389" w:rsidRPr="001B20B6" w:rsidRDefault="00997389" w:rsidP="00997389">
      <w:pPr>
        <w:pBdr>
          <w:top w:val="single" w:sz="6" w:space="2" w:color="5B9BD5" w:themeColor="accent1"/>
        </w:pBdr>
        <w:spacing w:before="300" w:after="0"/>
        <w:outlineLvl w:val="2"/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</w:pPr>
      <w:bookmarkStart w:id="27" w:name="_Toc110230188"/>
      <w:r w:rsidRPr="001B20B6">
        <w:rPr>
          <w:rFonts w:ascii="Times New Roman" w:hAnsi="Times New Roman" w:cs="Times New Roman"/>
          <w:caps/>
          <w:color w:val="1F4D78" w:themeColor="accent1" w:themeShade="7F"/>
          <w:spacing w:val="15"/>
          <w:sz w:val="24"/>
          <w:szCs w:val="24"/>
        </w:rPr>
        <w:t>Maškare</w:t>
      </w:r>
      <w:bookmarkEnd w:id="27"/>
    </w:p>
    <w:p w14:paraId="258F4C53" w14:textId="03210395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Ovogodišnja tema bile su životinje. Maskirane skupine prošetale su se selom i predstavile mještanima.</w:t>
      </w:r>
      <w:r w:rsidR="00C9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vrtiću je održan i maskenbal, a posjetile su nas i maskote, družili se s djecom i animirali ih.</w:t>
      </w:r>
    </w:p>
    <w:p w14:paraId="4EC70A1C" w14:textId="4B0780F5" w:rsidR="00D240BA" w:rsidRDefault="00D240BA" w:rsidP="00D240BA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28" w:name="_Toc110230189"/>
      <w:r>
        <w:rPr>
          <w:rFonts w:ascii="Times New Roman" w:hAnsi="Times New Roman" w:cs="Times New Roman"/>
          <w:sz w:val="24"/>
          <w:szCs w:val="24"/>
        </w:rPr>
        <w:t>ZEKINA RADIONICA</w:t>
      </w:r>
      <w:bookmarkEnd w:id="28"/>
    </w:p>
    <w:p w14:paraId="0A53C70A" w14:textId="78BB4DB0" w:rsidR="00D240BA" w:rsidRDefault="00D240BA" w:rsidP="00D2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bismo aktivno spoznali blagdane, ove smo godine , osim tradicionalnih priprema za Uskrs, pekli prigodne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keksiće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oslikavali velike pisanice i organizirali potragu za uskršnjim jajetom u dvorištu našega vrtića. Općina Ernestinovo organizirala  je dolazak Uskršnjeg zeca i njegovih pomoćnika u vrtić. </w:t>
      </w:r>
    </w:p>
    <w:p w14:paraId="44A05279" w14:textId="77777777" w:rsidR="00D240BA" w:rsidRPr="00D240BA" w:rsidRDefault="00D240BA" w:rsidP="00D24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01DB5" w14:textId="2F3EAB49" w:rsidR="00D64EF1" w:rsidRDefault="00D64EF1" w:rsidP="00D64EF1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29" w:name="_Toc110230190"/>
      <w:r w:rsidRPr="00D64EF1">
        <w:rPr>
          <w:rFonts w:ascii="Times New Roman" w:hAnsi="Times New Roman" w:cs="Times New Roman"/>
          <w:sz w:val="24"/>
          <w:szCs w:val="24"/>
        </w:rPr>
        <w:t>ISPRAĆAJ PREDŠKOLACA</w:t>
      </w:r>
      <w:bookmarkEnd w:id="29"/>
    </w:p>
    <w:p w14:paraId="6C66AD8F" w14:textId="4E949088" w:rsidR="006B4CAB" w:rsidRPr="006B4CAB" w:rsidRDefault="006B4CAB" w:rsidP="006B4CAB">
      <w:pPr>
        <w:jc w:val="both"/>
      </w:pPr>
      <w:r w:rsidRPr="006B4CAB">
        <w:rPr>
          <w:rFonts w:ascii="Times New Roman" w:hAnsi="Times New Roman" w:cs="Times New Roman"/>
          <w:sz w:val="24"/>
          <w:szCs w:val="24"/>
        </w:rPr>
        <w:t xml:space="preserve">U lipnju smo organizirali svečani ispraćaj </w:t>
      </w:r>
      <w:proofErr w:type="spellStart"/>
      <w:r w:rsidRPr="006B4CAB">
        <w:rPr>
          <w:rFonts w:ascii="Times New Roman" w:hAnsi="Times New Roman" w:cs="Times New Roman"/>
          <w:sz w:val="24"/>
          <w:szCs w:val="24"/>
        </w:rPr>
        <w:t>predškolaca</w:t>
      </w:r>
      <w:proofErr w:type="spellEnd"/>
      <w:r w:rsidRPr="006B4CAB">
        <w:rPr>
          <w:rFonts w:ascii="Times New Roman" w:hAnsi="Times New Roman" w:cs="Times New Roman"/>
          <w:sz w:val="24"/>
          <w:szCs w:val="24"/>
        </w:rPr>
        <w:t>. Program je ukl</w:t>
      </w:r>
      <w:r>
        <w:rPr>
          <w:rFonts w:ascii="Times New Roman" w:hAnsi="Times New Roman" w:cs="Times New Roman"/>
          <w:sz w:val="24"/>
          <w:szCs w:val="24"/>
        </w:rPr>
        <w:t>jučivao nekoliko glazbeno-plesnih točaka</w:t>
      </w:r>
      <w:r w:rsidRPr="006B4CAB">
        <w:rPr>
          <w:rFonts w:ascii="Times New Roman" w:hAnsi="Times New Roman" w:cs="Times New Roman"/>
          <w:sz w:val="24"/>
          <w:szCs w:val="24"/>
        </w:rPr>
        <w:t xml:space="preserve"> kao i dramatizacije. Program je z</w:t>
      </w:r>
      <w:r>
        <w:rPr>
          <w:rFonts w:ascii="Times New Roman" w:hAnsi="Times New Roman" w:cs="Times New Roman"/>
          <w:sz w:val="24"/>
          <w:szCs w:val="24"/>
        </w:rPr>
        <w:t>avršen svečanom dodjelom diploma</w:t>
      </w:r>
      <w:r w:rsidRPr="006B4CAB">
        <w:rPr>
          <w:rFonts w:ascii="Times New Roman" w:hAnsi="Times New Roman" w:cs="Times New Roman"/>
          <w:sz w:val="24"/>
          <w:szCs w:val="24"/>
        </w:rPr>
        <w:t xml:space="preserve">. Ove pedagoške godine ispratili smo ukupno 20 </w:t>
      </w:r>
      <w:proofErr w:type="spellStart"/>
      <w:r w:rsidRPr="006B4CAB">
        <w:rPr>
          <w:rFonts w:ascii="Times New Roman" w:hAnsi="Times New Roman" w:cs="Times New Roman"/>
          <w:sz w:val="24"/>
          <w:szCs w:val="24"/>
        </w:rPr>
        <w:t>predškolaca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A404B8" w14:textId="77777777" w:rsidR="001B20B6" w:rsidRDefault="001B20B6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2E0AEE" w14:textId="77777777" w:rsidR="000974C6" w:rsidRDefault="000974C6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EEAF1B" w14:textId="77777777" w:rsidR="000974C6" w:rsidRDefault="000974C6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C08A42" w14:textId="77777777" w:rsidR="000974C6" w:rsidRPr="00997389" w:rsidRDefault="000974C6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BDB6A4" w14:textId="7855E6E6" w:rsidR="00997389" w:rsidRPr="001B20B6" w:rsidRDefault="00997389" w:rsidP="001B20B6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0" w:name="_Toc110230191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4.6. Djeca s posebnim potrebama</w:t>
      </w:r>
      <w:bookmarkEnd w:id="30"/>
    </w:p>
    <w:p w14:paraId="62147D7B" w14:textId="4DEA99CC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Dječji vrtić Ogledalce Ernestinovo</w:t>
      </w:r>
      <w:r w:rsidR="004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pohađa 5</w:t>
      </w:r>
      <w:r w:rsidR="001B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djece s teškoćama koji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</w:t>
      </w:r>
      <w:r w:rsidR="001B20B6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Rješenje Centra za socijalnu skrb o provedenoj kategorizaciji njihove teškoće i/ili nalaz specijalista kod kojih odlaze na različite tretmane u specijaliziranim ustanovama.</w:t>
      </w:r>
    </w:p>
    <w:p w14:paraId="6E4FB5B9" w14:textId="140344E2" w:rsidR="00430FB5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tablici broj 4. naveden je broj djece, njihova dob, dnevno trajanje programa i uključenost djeteta u tretman izvan vrtića.</w:t>
      </w:r>
      <w:r w:rsidR="004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ECB041" w14:textId="77777777" w:rsidR="00CB2B15" w:rsidRPr="00CB2B15" w:rsidRDefault="00CB2B15" w:rsidP="00CB2B15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 xml:space="preserve">Stručni tim vrtića timski identificira djecu s teškoćama te u dogovoru s roditeljima i odgojiteljicama nastoji pronaći odgovarajuću vrstu podrške za dijete i njegovu obitelj. Po potrebi, obitelji djece s teškoćama upućuju se u vanjske specijalizirane ustanove. Na temelju preporuka vanjskih stručnjaka, a u suradnji s roditeljima i odgojiteljicama, edukacijska </w:t>
      </w:r>
      <w:proofErr w:type="spellStart"/>
      <w:r w:rsidRPr="00CB2B15">
        <w:rPr>
          <w:rFonts w:ascii="Times New Roman" w:hAnsi="Times New Roman" w:cs="Times New Roman"/>
          <w:sz w:val="24"/>
          <w:szCs w:val="24"/>
        </w:rPr>
        <w:t>rehabilitatorica</w:t>
      </w:r>
      <w:proofErr w:type="spellEnd"/>
      <w:r w:rsidRPr="00CB2B15">
        <w:rPr>
          <w:rFonts w:ascii="Times New Roman" w:hAnsi="Times New Roman" w:cs="Times New Roman"/>
          <w:sz w:val="24"/>
          <w:szCs w:val="24"/>
        </w:rPr>
        <w:t xml:space="preserve"> izrađuje tromjesečni individualizirani odgojno-obrazovni program (IOOP) u suradnji s roditeljima i odgojiteljima. U ovoj pedagoškoj godini IOOP je izrađen za dijete s poremećajem iz spektra autizma. Naglasak u izradi djetetova IOOP-a stavljen je na uvođenje vizualne podrške koja potiče razvoj govora i komunikacije te djetetu s poremećajem iz spektra autizma pruža potreban osjećaj predvidivosti i rutine. Osim što je djeci s teškoćama osiguran individualizirani pristup u svakodnevnom boravku u grupi, ona su uključena u individualni rad sa članovima stručnog tima vrtića. Individualnim radom nastoji se holistički pristupiti djetetu, s naglaskom na poticanje područja za koje je ustanovljena potreba za većom podrškom.  </w:t>
      </w:r>
    </w:p>
    <w:p w14:paraId="5C763E02" w14:textId="71809404" w:rsidR="00CB2B15" w:rsidRPr="000558E8" w:rsidRDefault="000558E8" w:rsidP="000558E8">
      <w:pPr>
        <w:tabs>
          <w:tab w:val="left" w:pos="9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8E8">
        <w:rPr>
          <w:rFonts w:ascii="Times New Roman" w:hAnsi="Times New Roman" w:cs="Times New Roman"/>
          <w:sz w:val="24"/>
          <w:szCs w:val="24"/>
        </w:rPr>
        <w:t>Stručni tim vrtića kontinuira</w:t>
      </w:r>
      <w:r>
        <w:rPr>
          <w:rFonts w:ascii="Times New Roman" w:hAnsi="Times New Roman" w:cs="Times New Roman"/>
          <w:sz w:val="24"/>
          <w:szCs w:val="24"/>
        </w:rPr>
        <w:t xml:space="preserve">no prati ostvarivanje razvojnih </w:t>
      </w:r>
      <w:r w:rsidRPr="000558E8">
        <w:rPr>
          <w:rFonts w:ascii="Times New Roman" w:hAnsi="Times New Roman" w:cs="Times New Roman"/>
          <w:sz w:val="24"/>
          <w:szCs w:val="24"/>
        </w:rPr>
        <w:t>zadaća kod djece s teškoćama te postavljaju nove razvoj</w:t>
      </w:r>
      <w:r>
        <w:rPr>
          <w:rFonts w:ascii="Times New Roman" w:hAnsi="Times New Roman" w:cs="Times New Roman"/>
          <w:sz w:val="24"/>
          <w:szCs w:val="24"/>
        </w:rPr>
        <w:t xml:space="preserve">ne zadatke, koji se ostvaruju u </w:t>
      </w:r>
      <w:r w:rsidRPr="000558E8">
        <w:rPr>
          <w:rFonts w:ascii="Times New Roman" w:hAnsi="Times New Roman" w:cs="Times New Roman"/>
          <w:sz w:val="24"/>
          <w:szCs w:val="24"/>
        </w:rPr>
        <w:t>suradnji s roditeljima i odgojiteljima. Također, postignuta je su</w:t>
      </w:r>
      <w:r>
        <w:rPr>
          <w:rFonts w:ascii="Times New Roman" w:hAnsi="Times New Roman" w:cs="Times New Roman"/>
          <w:sz w:val="24"/>
          <w:szCs w:val="24"/>
        </w:rPr>
        <w:t xml:space="preserve">radnja s vanjskim institucijama </w:t>
      </w:r>
      <w:r w:rsidRPr="000558E8">
        <w:rPr>
          <w:rFonts w:ascii="Times New Roman" w:hAnsi="Times New Roman" w:cs="Times New Roman"/>
          <w:sz w:val="24"/>
          <w:szCs w:val="24"/>
        </w:rPr>
        <w:t>radi kvalitetne rane intervencije i ostvarivanja pripadajućih prava iz domene socijalne skrb</w:t>
      </w:r>
      <w:r>
        <w:rPr>
          <w:rFonts w:ascii="Times New Roman" w:hAnsi="Times New Roman" w:cs="Times New Roman"/>
          <w:sz w:val="24"/>
          <w:szCs w:val="24"/>
        </w:rPr>
        <w:t xml:space="preserve">i za </w:t>
      </w:r>
      <w:r w:rsidRPr="000558E8">
        <w:rPr>
          <w:rFonts w:ascii="Times New Roman" w:hAnsi="Times New Roman" w:cs="Times New Roman"/>
          <w:sz w:val="24"/>
          <w:szCs w:val="24"/>
        </w:rPr>
        <w:t>roditelje i djecu s teškoćama. Uz to, djeci i roditeljima omoguć</w:t>
      </w:r>
      <w:r>
        <w:rPr>
          <w:rFonts w:ascii="Times New Roman" w:hAnsi="Times New Roman" w:cs="Times New Roman"/>
          <w:sz w:val="24"/>
          <w:szCs w:val="24"/>
        </w:rPr>
        <w:t xml:space="preserve">eni su tretmani stručnjaka koji </w:t>
      </w:r>
      <w:r w:rsidRPr="000558E8">
        <w:rPr>
          <w:rFonts w:ascii="Times New Roman" w:hAnsi="Times New Roman" w:cs="Times New Roman"/>
          <w:sz w:val="24"/>
          <w:szCs w:val="24"/>
        </w:rPr>
        <w:t>se provode u suradnji s DOKKICOM.</w:t>
      </w:r>
    </w:p>
    <w:p w14:paraId="69559A09" w14:textId="77777777" w:rsidR="00CB2B15" w:rsidRPr="004D5D75" w:rsidRDefault="00CB2B15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04D4C60" w14:textId="754AA190" w:rsidR="00644136" w:rsidRPr="00997389" w:rsidRDefault="00997389" w:rsidP="00644136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Tablica 4. DJECA S TEŠKOĆAMA U RAZVOJU UKLJUČENA U REDOVITE SKUPINE</w:t>
      </w:r>
    </w:p>
    <w:tbl>
      <w:tblPr>
        <w:tblW w:w="92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079"/>
        <w:gridCol w:w="1583"/>
        <w:gridCol w:w="2153"/>
        <w:gridCol w:w="1829"/>
        <w:gridCol w:w="1954"/>
      </w:tblGrid>
      <w:tr w:rsidR="0091109F" w:rsidRPr="00997389" w14:paraId="2F04C29B" w14:textId="77777777" w:rsidTr="00973DB3">
        <w:trPr>
          <w:trHeight w:val="612"/>
        </w:trPr>
        <w:tc>
          <w:tcPr>
            <w:tcW w:w="630" w:type="dxa"/>
          </w:tcPr>
          <w:p w14:paraId="4077D904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r.b</w:t>
            </w:r>
            <w:proofErr w:type="spellEnd"/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14:paraId="50CD35A2" w14:textId="77777777" w:rsidR="00644136" w:rsidRPr="00997389" w:rsidRDefault="00644136" w:rsidP="0091109F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 djeteta</w:t>
            </w:r>
          </w:p>
        </w:tc>
        <w:tc>
          <w:tcPr>
            <w:tcW w:w="1583" w:type="dxa"/>
          </w:tcPr>
          <w:p w14:paraId="6B8F771E" w14:textId="77777777" w:rsidR="00644136" w:rsidRPr="00997389" w:rsidRDefault="00644136" w:rsidP="0091109F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teškoće</w:t>
            </w:r>
          </w:p>
        </w:tc>
        <w:tc>
          <w:tcPr>
            <w:tcW w:w="2153" w:type="dxa"/>
          </w:tcPr>
          <w:p w14:paraId="79D9AFFB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 nalaz i mišljenje</w:t>
            </w:r>
          </w:p>
        </w:tc>
        <w:tc>
          <w:tcPr>
            <w:tcW w:w="1829" w:type="dxa"/>
          </w:tcPr>
          <w:p w14:paraId="2F413A94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dnevno trajanje programa</w:t>
            </w:r>
          </w:p>
        </w:tc>
        <w:tc>
          <w:tcPr>
            <w:tcW w:w="1954" w:type="dxa"/>
          </w:tcPr>
          <w:p w14:paraId="7471061F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dijete je uključeno u tretman izvan vrtića</w:t>
            </w:r>
          </w:p>
        </w:tc>
      </w:tr>
      <w:tr w:rsidR="0091109F" w:rsidRPr="00997389" w14:paraId="32F962F8" w14:textId="77777777" w:rsidTr="00973DB3">
        <w:trPr>
          <w:trHeight w:val="612"/>
        </w:trPr>
        <w:tc>
          <w:tcPr>
            <w:tcW w:w="630" w:type="dxa"/>
          </w:tcPr>
          <w:p w14:paraId="64AA8B26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79" w:type="dxa"/>
          </w:tcPr>
          <w:p w14:paraId="7DA91EA5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6 godina</w:t>
            </w:r>
          </w:p>
          <w:p w14:paraId="5C09AB15" w14:textId="4D74EB9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9F52A4E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Poremećaj iz spektra autizma</w:t>
            </w:r>
          </w:p>
        </w:tc>
        <w:tc>
          <w:tcPr>
            <w:tcW w:w="2153" w:type="dxa"/>
          </w:tcPr>
          <w:p w14:paraId="4D64DED5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29" w:type="dxa"/>
          </w:tcPr>
          <w:p w14:paraId="31C56BD2" w14:textId="302CAEFE" w:rsidR="00644136" w:rsidRPr="00644136" w:rsidRDefault="007E314C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poludnevni boravak</w:t>
            </w:r>
          </w:p>
        </w:tc>
        <w:tc>
          <w:tcPr>
            <w:tcW w:w="1954" w:type="dxa"/>
          </w:tcPr>
          <w:p w14:paraId="7DC613FA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1109F" w:rsidRPr="00997389" w14:paraId="614CE1C7" w14:textId="77777777" w:rsidTr="00973DB3">
        <w:trPr>
          <w:trHeight w:val="636"/>
        </w:trPr>
        <w:tc>
          <w:tcPr>
            <w:tcW w:w="630" w:type="dxa"/>
          </w:tcPr>
          <w:p w14:paraId="24569565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79" w:type="dxa"/>
          </w:tcPr>
          <w:p w14:paraId="28ADFA3E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5 godina</w:t>
            </w:r>
          </w:p>
          <w:p w14:paraId="3565D8FE" w14:textId="13A2DCAD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F425228" w14:textId="0FDFB156" w:rsidR="00644136" w:rsidRPr="00644136" w:rsidRDefault="007E314C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 xml:space="preserve">Poremećaj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socijalne</w:t>
            </w: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glasovno  govorni poremećaj</w:t>
            </w:r>
          </w:p>
        </w:tc>
        <w:tc>
          <w:tcPr>
            <w:tcW w:w="2153" w:type="dxa"/>
          </w:tcPr>
          <w:p w14:paraId="4E567FC1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29" w:type="dxa"/>
          </w:tcPr>
          <w:p w14:paraId="676FE3EE" w14:textId="14E5FB23" w:rsidR="00644136" w:rsidRPr="00644136" w:rsidRDefault="007E314C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cjelodnevni boravak</w:t>
            </w:r>
          </w:p>
        </w:tc>
        <w:tc>
          <w:tcPr>
            <w:tcW w:w="1954" w:type="dxa"/>
          </w:tcPr>
          <w:p w14:paraId="4A8812FA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1109F" w:rsidRPr="00997389" w14:paraId="6C5F9164" w14:textId="77777777" w:rsidTr="00973DB3">
        <w:trPr>
          <w:trHeight w:val="600"/>
        </w:trPr>
        <w:tc>
          <w:tcPr>
            <w:tcW w:w="630" w:type="dxa"/>
          </w:tcPr>
          <w:p w14:paraId="5D7E6AC7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79" w:type="dxa"/>
          </w:tcPr>
          <w:p w14:paraId="55D34C2D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4 godine</w:t>
            </w:r>
          </w:p>
          <w:p w14:paraId="261E4C2A" w14:textId="4DE7AA2F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35CBDB9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Poremećaj iz spektra autizma</w:t>
            </w:r>
          </w:p>
        </w:tc>
        <w:tc>
          <w:tcPr>
            <w:tcW w:w="2153" w:type="dxa"/>
          </w:tcPr>
          <w:p w14:paraId="47E75393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29" w:type="dxa"/>
          </w:tcPr>
          <w:p w14:paraId="107E0180" w14:textId="37365468" w:rsidR="00644136" w:rsidRPr="00644136" w:rsidRDefault="005E137D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cjelodnevni boravak</w:t>
            </w:r>
          </w:p>
        </w:tc>
        <w:tc>
          <w:tcPr>
            <w:tcW w:w="1954" w:type="dxa"/>
          </w:tcPr>
          <w:p w14:paraId="4D0C4FD6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1109F" w:rsidRPr="00997389" w14:paraId="10E23E8B" w14:textId="77777777" w:rsidTr="00973DB3">
        <w:trPr>
          <w:trHeight w:val="624"/>
        </w:trPr>
        <w:tc>
          <w:tcPr>
            <w:tcW w:w="630" w:type="dxa"/>
          </w:tcPr>
          <w:p w14:paraId="2959A290" w14:textId="77777777" w:rsidR="00644136" w:rsidRPr="00997389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79" w:type="dxa"/>
          </w:tcPr>
          <w:p w14:paraId="6EBE4441" w14:textId="5A7879CE" w:rsidR="00644136" w:rsidRPr="00644136" w:rsidRDefault="0091109F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136" w:rsidRPr="00644136">
              <w:rPr>
                <w:rFonts w:ascii="Times New Roman" w:hAnsi="Times New Roman" w:cs="Times New Roman"/>
                <w:sz w:val="24"/>
                <w:szCs w:val="24"/>
              </w:rPr>
              <w:t xml:space="preserve"> godina</w:t>
            </w:r>
          </w:p>
          <w:p w14:paraId="144D5891" w14:textId="5AE5C6C6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64B7C54" w14:textId="5DAB5586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 xml:space="preserve">Poremećaj </w:t>
            </w:r>
            <w:r w:rsidR="0091109F">
              <w:rPr>
                <w:rFonts w:ascii="Times New Roman" w:hAnsi="Times New Roman" w:cs="Times New Roman"/>
                <w:sz w:val="24"/>
                <w:szCs w:val="24"/>
              </w:rPr>
              <w:t>socijalne</w:t>
            </w: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  <w:r w:rsidR="0091109F">
              <w:rPr>
                <w:rFonts w:ascii="Times New Roman" w:hAnsi="Times New Roman" w:cs="Times New Roman"/>
                <w:sz w:val="24"/>
                <w:szCs w:val="24"/>
              </w:rPr>
              <w:t>, glasovno  govorni poremećaj</w:t>
            </w: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48ED918F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29" w:type="dxa"/>
          </w:tcPr>
          <w:p w14:paraId="5CF5FC48" w14:textId="1ECCBBE8" w:rsidR="00644136" w:rsidRPr="00644136" w:rsidRDefault="0091109F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cjelodnevni boravak</w:t>
            </w:r>
          </w:p>
        </w:tc>
        <w:tc>
          <w:tcPr>
            <w:tcW w:w="1954" w:type="dxa"/>
          </w:tcPr>
          <w:p w14:paraId="63DC2E1F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1109F" w:rsidRPr="00997389" w14:paraId="76330B02" w14:textId="77777777" w:rsidTr="00973DB3">
        <w:trPr>
          <w:trHeight w:val="540"/>
        </w:trPr>
        <w:tc>
          <w:tcPr>
            <w:tcW w:w="630" w:type="dxa"/>
          </w:tcPr>
          <w:p w14:paraId="528627D2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9" w:type="dxa"/>
          </w:tcPr>
          <w:p w14:paraId="7FB28E82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6 godina</w:t>
            </w:r>
          </w:p>
          <w:p w14:paraId="00120EA9" w14:textId="10FCD25F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FC91F91" w14:textId="64D15348" w:rsidR="00644136" w:rsidRPr="00644136" w:rsidRDefault="0091109F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Usporeni psihomotorni razvoj, k</w:t>
            </w:r>
            <w:r w:rsidR="00644136" w:rsidRPr="00644136">
              <w:rPr>
                <w:rFonts w:ascii="Times New Roman" w:hAnsi="Times New Roman" w:cs="Times New Roman"/>
                <w:sz w:val="24"/>
                <w:szCs w:val="24"/>
              </w:rPr>
              <w:t>ašnjenje u govorno jezičnom razvoju</w:t>
            </w:r>
          </w:p>
        </w:tc>
        <w:tc>
          <w:tcPr>
            <w:tcW w:w="2153" w:type="dxa"/>
          </w:tcPr>
          <w:p w14:paraId="71CCE407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29" w:type="dxa"/>
          </w:tcPr>
          <w:p w14:paraId="5C54CCAA" w14:textId="713018E6" w:rsidR="00644136" w:rsidRPr="00644136" w:rsidRDefault="0091109F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cjelodnevni boravak</w:t>
            </w:r>
          </w:p>
        </w:tc>
        <w:tc>
          <w:tcPr>
            <w:tcW w:w="1954" w:type="dxa"/>
          </w:tcPr>
          <w:p w14:paraId="3C3C73CB" w14:textId="77777777" w:rsidR="00644136" w:rsidRPr="00644136" w:rsidRDefault="00644136" w:rsidP="0091109F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14:paraId="132BCCC0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6E326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1" w:name="_Toc110230192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4.7.Upisi</w:t>
      </w:r>
      <w:bookmarkEnd w:id="31"/>
    </w:p>
    <w:p w14:paraId="60D4ECC3" w14:textId="3B9774C6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Upi</w:t>
      </w:r>
      <w:r w:rsidR="00B950F0">
        <w:rPr>
          <w:rFonts w:ascii="Times New Roman" w:hAnsi="Times New Roman" w:cs="Times New Roman"/>
          <w:color w:val="000000" w:themeColor="text1"/>
          <w:sz w:val="24"/>
          <w:szCs w:val="24"/>
        </w:rPr>
        <w:t>si djece u pedagošku godinu 2022./23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provedeni su od </w:t>
      </w:r>
      <w:r w:rsidR="00B950F0">
        <w:rPr>
          <w:rFonts w:ascii="Times New Roman" w:hAnsi="Times New Roman" w:cs="Times New Roman"/>
          <w:color w:val="000000" w:themeColor="text1"/>
          <w:sz w:val="24"/>
          <w:szCs w:val="24"/>
        </w:rPr>
        <w:t>2.05.2022. do 20.05.2022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godine.</w:t>
      </w:r>
    </w:p>
    <w:p w14:paraId="638BEB60" w14:textId="420870B9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Predano je </w:t>
      </w:r>
      <w:r w:rsidR="0064413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0F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44136">
        <w:rPr>
          <w:rFonts w:ascii="Times New Roman" w:hAnsi="Times New Roman" w:cs="Times New Roman"/>
          <w:color w:val="000000" w:themeColor="text1"/>
          <w:sz w:val="24"/>
          <w:szCs w:val="24"/>
        </w:rPr>
        <w:t>ahtjeva za upis, od kojih je 8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bilo za djecu jasličke dobi. </w:t>
      </w:r>
    </w:p>
    <w:p w14:paraId="616889FB" w14:textId="77777777" w:rsidR="00430FB5" w:rsidRPr="00997389" w:rsidRDefault="00430FB5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2431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MATIČNI VRTIĆ U ERNESTINOVU:</w:t>
      </w:r>
    </w:p>
    <w:p w14:paraId="2AD42D69" w14:textId="6856C27A" w:rsidR="00997389" w:rsidRPr="00997389" w:rsidRDefault="0041137F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997389"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-SATN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PROGRAM – 71- dijete</w:t>
      </w:r>
    </w:p>
    <w:p w14:paraId="28DED223" w14:textId="0933FD02" w:rsidR="00997389" w:rsidRPr="00997389" w:rsidRDefault="0041137F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5-SATNI PROGRAM S RUČKOM – 2</w:t>
      </w:r>
      <w:r w:rsidR="00997389"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djece</w:t>
      </w:r>
    </w:p>
    <w:p w14:paraId="135DADA0" w14:textId="441B59F4" w:rsidR="0041137F" w:rsidRDefault="0041137F" w:rsidP="00997389">
      <w:pPr>
        <w:numPr>
          <w:ilvl w:val="0"/>
          <w:numId w:val="1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produljeni rad – 50 djece</w:t>
      </w:r>
    </w:p>
    <w:p w14:paraId="6DF040BD" w14:textId="77777777" w:rsidR="0041137F" w:rsidRPr="00997389" w:rsidRDefault="0041137F" w:rsidP="0041137F">
      <w:pPr>
        <w:tabs>
          <w:tab w:val="left" w:pos="984"/>
        </w:tabs>
        <w:ind w:left="107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0E7978" w14:textId="77777777" w:rsidR="0041137F" w:rsidRDefault="0041137F" w:rsidP="0041137F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PODRUČNI VRTIĆ U LASLOVU:</w:t>
      </w:r>
    </w:p>
    <w:p w14:paraId="212C2876" w14:textId="0C56F12D" w:rsidR="00997389" w:rsidRPr="0041137F" w:rsidRDefault="0041137F" w:rsidP="0041137F">
      <w:pPr>
        <w:pStyle w:val="Odlomakpopisa"/>
        <w:numPr>
          <w:ilvl w:val="0"/>
          <w:numId w:val="8"/>
        </w:num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5-SATNI PROGRAM BEZ RUČKA  - 15</w:t>
      </w:r>
      <w:r w:rsidR="00997389" w:rsidRPr="00411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djece</w:t>
      </w:r>
    </w:p>
    <w:p w14:paraId="74BDA552" w14:textId="2CFF0866" w:rsidR="00997389" w:rsidRDefault="0037199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Tijekom pedagoške godine 2021./22. u razdoblju od 1.10.2021. do 31.08.2022. godine u vrtić je upisano 96-ero djece. Isp</w:t>
      </w:r>
      <w:r w:rsidR="007E314C">
        <w:rPr>
          <w:rFonts w:ascii="Times New Roman" w:hAnsi="Times New Roman" w:cs="Times New Roman"/>
          <w:color w:val="000000" w:themeColor="text1"/>
          <w:sz w:val="24"/>
          <w:szCs w:val="24"/>
        </w:rPr>
        <w:t>isano je 25 djece od kojih su 20</w:t>
      </w:r>
      <w:r w:rsidR="00997389"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djeca predškolske dobi koja se ispisuju zbog polaska u školu.</w:t>
      </w:r>
      <w:r w:rsidR="006A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Djeca su se upisivala i ispisivala tijekom cijele godine.</w:t>
      </w:r>
    </w:p>
    <w:p w14:paraId="25DD1107" w14:textId="77777777" w:rsidR="0041137F" w:rsidRDefault="0041137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BB70B" w14:textId="77777777" w:rsidR="0051042F" w:rsidRDefault="0051042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04515" w14:textId="77777777" w:rsidR="006A2909" w:rsidRPr="00997389" w:rsidRDefault="006A290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C236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67CAE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2" w:name="_Toc110230193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4.8. Kraći programi</w:t>
      </w:r>
      <w:bookmarkEnd w:id="32"/>
    </w:p>
    <w:p w14:paraId="31CA18BF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je verificiran za provođenje programa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; suglasnost: MZO, KLASA:601-02/21-01/05;URBROJ:533-05-21-02 od 14.lipnja 2021.godine.</w:t>
      </w:r>
    </w:p>
    <w:p w14:paraId="312422D7" w14:textId="5658F598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naputku MZO,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obvezan je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svu djecu koja do 1.04. 2021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.godine navrš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avaju 6 godina i u školskoj 2022./23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kreću u osnovnu školu. S tim u skladu organiziran je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potrebama djece - školskim obveznicima. Za djecu koja nisu uključene u redoviti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provodio se sukladno Državnom pedagoškom standardu i naputcima MZO u 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vremenskom trajanju od 1.03.2022. do 31.05.2022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.godine u ukupnom trajanju od 150 sati.</w:t>
      </w:r>
    </w:p>
    <w:p w14:paraId="63E95ACD" w14:textId="2DD29AA4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je godine Program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izvan redovnog odgojno obrazovnog rada pohađalo 4 djece u E</w:t>
      </w:r>
      <w:r w:rsidR="00430FB5">
        <w:rPr>
          <w:rFonts w:ascii="Times New Roman" w:hAnsi="Times New Roman" w:cs="Times New Roman"/>
          <w:color w:val="000000" w:themeColor="text1"/>
          <w:sz w:val="24"/>
          <w:szCs w:val="24"/>
        </w:rPr>
        <w:t>rnestinovu.</w:t>
      </w:r>
    </w:p>
    <w:p w14:paraId="0A4D4E35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DF1AA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3" w:name="_Toc110230194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4.9. Suradnja s roditeljima</w:t>
      </w:r>
      <w:bookmarkEnd w:id="33"/>
    </w:p>
    <w:p w14:paraId="5BECD941" w14:textId="64E2DE24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Komunikacija s roditeljima ključni je dio odgovornosti odgojiteljskog tima. Odgojitelji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, stručni suradnici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roditelji dijele odgovornost zajedničkog rada da razviju suradnički odnos. Komunikacija, međusobno poštivanje, prihvaćanje razlika i interes djece – temelj su dobrog odnosa. Odgojitelji i roditelji moraju razvijati nove vještine i prakse kako bi uspostavili međusobno kvalitetnu interakciju.</w:t>
      </w:r>
    </w:p>
    <w:p w14:paraId="28576BEE" w14:textId="77777777" w:rsidR="00997389" w:rsidRPr="00997389" w:rsidRDefault="00997389" w:rsidP="00997389">
      <w:pPr>
        <w:numPr>
          <w:ilvl w:val="0"/>
          <w:numId w:val="4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Savjetovalište za roditelje –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roditelji su mogli dobiti bitne informacije kod stručne službe vrtića koja se odnose na pitanja:</w:t>
      </w:r>
    </w:p>
    <w:p w14:paraId="3CD450B8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rasta i razvoja djece</w:t>
      </w:r>
    </w:p>
    <w:p w14:paraId="382972B8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razumijevanja određenih razvojnih smetnji</w:t>
      </w:r>
    </w:p>
    <w:p w14:paraId="2922C873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pripremanja djece za polazak u vrtić i školu</w:t>
      </w:r>
    </w:p>
    <w:p w14:paraId="3670A1D2" w14:textId="77777777" w:rsidR="00997389" w:rsidRPr="00997389" w:rsidRDefault="00997389" w:rsidP="00997389">
      <w:pPr>
        <w:numPr>
          <w:ilvl w:val="0"/>
          <w:numId w:val="5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ustroja i rada vrtića</w:t>
      </w:r>
    </w:p>
    <w:p w14:paraId="19FCB80E" w14:textId="75F61C0F" w:rsidR="00997389" w:rsidRDefault="00997389" w:rsidP="00997389">
      <w:pPr>
        <w:numPr>
          <w:ilvl w:val="0"/>
          <w:numId w:val="4"/>
        </w:num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Edukativno-savjetodavni rad putem brošura i ostalih pisanih mater</w:t>
      </w:r>
      <w:r w:rsidR="0037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ijala te mrežne stranice vrtića:</w:t>
      </w:r>
    </w:p>
    <w:p w14:paraId="2432852F" w14:textId="77777777" w:rsidR="00644136" w:rsidRPr="00644136" w:rsidRDefault="00644136" w:rsidP="00644136">
      <w:pPr>
        <w:tabs>
          <w:tab w:val="left" w:pos="9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136">
        <w:rPr>
          <w:rFonts w:ascii="Times New Roman" w:hAnsi="Times New Roman" w:cs="Times New Roman"/>
          <w:bCs/>
          <w:sz w:val="24"/>
          <w:szCs w:val="24"/>
        </w:rPr>
        <w:t xml:space="preserve">Vodeći se važećim epidemiološkim mjerama u mjesecu kolovozu i rujnu su održani prvi informativni roditeljski sastanci kako za roditelje novoupisane djece tako i za roditelje čija su djeca već uključena u vrtić. </w:t>
      </w:r>
    </w:p>
    <w:p w14:paraId="412C316B" w14:textId="77777777" w:rsidR="00644136" w:rsidRPr="00644136" w:rsidRDefault="00644136" w:rsidP="00644136">
      <w:pPr>
        <w:tabs>
          <w:tab w:val="left" w:pos="9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136">
        <w:rPr>
          <w:rFonts w:ascii="Times New Roman" w:hAnsi="Times New Roman" w:cs="Times New Roman"/>
          <w:bCs/>
          <w:sz w:val="24"/>
          <w:szCs w:val="24"/>
        </w:rPr>
        <w:t xml:space="preserve">Ukidanje pojedinih epidemioloških mjera, omogućilo nam je organizaciju i provedbu tematskih roditeljskih sastanaka tijekom mjeseca travnja. </w:t>
      </w:r>
    </w:p>
    <w:p w14:paraId="54B772B9" w14:textId="77777777" w:rsidR="00644136" w:rsidRPr="00133692" w:rsidRDefault="00644136" w:rsidP="00644136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4136" w:rsidRPr="00644136" w14:paraId="737CD73A" w14:textId="77777777" w:rsidTr="0091109F">
        <w:tc>
          <w:tcPr>
            <w:tcW w:w="4531" w:type="dxa"/>
            <w:shd w:val="clear" w:color="auto" w:fill="auto"/>
          </w:tcPr>
          <w:p w14:paraId="1CB911A7" w14:textId="77777777" w:rsidR="00644136" w:rsidRPr="00644136" w:rsidRDefault="00644136" w:rsidP="0091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eastAsia="Calibri" w:hAnsi="Times New Roman"/>
                <w:bCs/>
                <w:sz w:val="24"/>
                <w:szCs w:val="24"/>
              </w:rPr>
              <w:t>Tema</w:t>
            </w:r>
          </w:p>
        </w:tc>
        <w:tc>
          <w:tcPr>
            <w:tcW w:w="4531" w:type="dxa"/>
            <w:shd w:val="clear" w:color="auto" w:fill="auto"/>
          </w:tcPr>
          <w:p w14:paraId="02E70378" w14:textId="77777777" w:rsidR="00644136" w:rsidRPr="00644136" w:rsidRDefault="00644136" w:rsidP="0091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eastAsia="Calibri" w:hAnsi="Times New Roman"/>
                <w:bCs/>
                <w:sz w:val="24"/>
                <w:szCs w:val="24"/>
              </w:rPr>
              <w:t>Odgojna skupina</w:t>
            </w:r>
          </w:p>
        </w:tc>
      </w:tr>
      <w:tr w:rsidR="00644136" w:rsidRPr="00644136" w14:paraId="21E760AF" w14:textId="77777777" w:rsidTr="0091109F">
        <w:tc>
          <w:tcPr>
            <w:tcW w:w="4531" w:type="dxa"/>
          </w:tcPr>
          <w:p w14:paraId="1759B49A" w14:textId="77777777" w:rsidR="00644136" w:rsidRPr="00644136" w:rsidRDefault="00644136" w:rsidP="0091109F">
            <w:pPr>
              <w:pStyle w:val="Odlomakpopisa"/>
              <w:ind w:left="284" w:firstLine="4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Informativni roditeljski sastanak</w:t>
            </w:r>
          </w:p>
        </w:tc>
        <w:tc>
          <w:tcPr>
            <w:tcW w:w="4531" w:type="dxa"/>
          </w:tcPr>
          <w:p w14:paraId="67722AF8" w14:textId="77777777" w:rsidR="00644136" w:rsidRPr="00644136" w:rsidRDefault="00644136" w:rsidP="0091109F">
            <w:pPr>
              <w:pStyle w:val="Odlomakpopisa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sve odgojne skupine</w:t>
            </w:r>
          </w:p>
        </w:tc>
      </w:tr>
      <w:tr w:rsidR="00644136" w:rsidRPr="00644136" w14:paraId="1FBD29A8" w14:textId="77777777" w:rsidTr="0091109F">
        <w:tc>
          <w:tcPr>
            <w:tcW w:w="4531" w:type="dxa"/>
          </w:tcPr>
          <w:p w14:paraId="4474E554" w14:textId="77777777" w:rsidR="00644136" w:rsidRPr="00644136" w:rsidRDefault="00644136" w:rsidP="0091109F">
            <w:pPr>
              <w:pStyle w:val="Odlomakpopisa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Poticanje pozitivne slike o sebi</w:t>
            </w:r>
          </w:p>
        </w:tc>
        <w:tc>
          <w:tcPr>
            <w:tcW w:w="4531" w:type="dxa"/>
          </w:tcPr>
          <w:p w14:paraId="538E937E" w14:textId="77777777" w:rsidR="00644136" w:rsidRPr="00644136" w:rsidRDefault="00644136" w:rsidP="0091109F">
            <w:pPr>
              <w:pStyle w:val="Odlomakpopisa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Mlađa mješovita odgojna skupina</w:t>
            </w:r>
          </w:p>
        </w:tc>
      </w:tr>
      <w:tr w:rsidR="00644136" w:rsidRPr="00644136" w14:paraId="515603BA" w14:textId="77777777" w:rsidTr="0091109F">
        <w:tc>
          <w:tcPr>
            <w:tcW w:w="4531" w:type="dxa"/>
            <w:shd w:val="clear" w:color="auto" w:fill="auto"/>
            <w:vAlign w:val="bottom"/>
          </w:tcPr>
          <w:p w14:paraId="36F3E68D" w14:textId="77777777" w:rsidR="00644136" w:rsidRPr="00644136" w:rsidRDefault="00644136" w:rsidP="0091109F">
            <w:pPr>
              <w:spacing w:line="265" w:lineRule="exact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Utjecaj medija na mozak djece najranije dobi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45E084DE" w14:textId="77777777" w:rsidR="00644136" w:rsidRPr="00644136" w:rsidRDefault="00644136" w:rsidP="0091109F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Starija A mješovita odgojna skupina</w:t>
            </w:r>
          </w:p>
        </w:tc>
      </w:tr>
      <w:tr w:rsidR="00644136" w:rsidRPr="00644136" w14:paraId="3A9A8819" w14:textId="77777777" w:rsidTr="0091109F">
        <w:tc>
          <w:tcPr>
            <w:tcW w:w="4531" w:type="dxa"/>
            <w:shd w:val="clear" w:color="auto" w:fill="auto"/>
            <w:vAlign w:val="bottom"/>
          </w:tcPr>
          <w:p w14:paraId="6BD9D08F" w14:textId="77777777" w:rsidR="00644136" w:rsidRPr="00644136" w:rsidRDefault="00644136" w:rsidP="0091109F">
            <w:pPr>
              <w:spacing w:line="267" w:lineRule="exact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Cap program i priprema djece za školu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1E22DD8F" w14:textId="77777777" w:rsidR="00644136" w:rsidRPr="00644136" w:rsidRDefault="00644136" w:rsidP="0091109F">
            <w:pPr>
              <w:spacing w:line="267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136">
              <w:rPr>
                <w:rFonts w:ascii="Times New Roman" w:hAnsi="Times New Roman"/>
                <w:bCs/>
                <w:sz w:val="24"/>
                <w:szCs w:val="24"/>
              </w:rPr>
              <w:t>Starija B mješovita odgojna skupina</w:t>
            </w:r>
          </w:p>
        </w:tc>
      </w:tr>
    </w:tbl>
    <w:p w14:paraId="5563F60E" w14:textId="77777777" w:rsidR="00644136" w:rsidRPr="00644136" w:rsidRDefault="00644136" w:rsidP="00644136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36228" w14:textId="6F599E8F" w:rsidR="00644136" w:rsidRPr="000558E8" w:rsidRDefault="00644136" w:rsidP="004D5D75">
      <w:pPr>
        <w:tabs>
          <w:tab w:val="left" w:pos="9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 xml:space="preserve">Individualni razgovori stručnog tima i roditelja održavali su se prema rasporedu i termini usklađeni potrebama i vremenom roditelja. Stručni tim je održao </w:t>
      </w:r>
      <w:r w:rsidR="000558E8">
        <w:rPr>
          <w:rFonts w:ascii="Times New Roman" w:hAnsi="Times New Roman" w:cs="Times New Roman"/>
          <w:sz w:val="24"/>
          <w:szCs w:val="24"/>
        </w:rPr>
        <w:t>ukupno 17</w:t>
      </w:r>
      <w:r w:rsidRPr="000558E8">
        <w:rPr>
          <w:rFonts w:ascii="Times New Roman" w:hAnsi="Times New Roman" w:cs="Times New Roman"/>
          <w:sz w:val="24"/>
          <w:szCs w:val="24"/>
        </w:rPr>
        <w:t xml:space="preserve"> razgovora </w:t>
      </w:r>
    </w:p>
    <w:p w14:paraId="0C398807" w14:textId="77618C87" w:rsidR="00644136" w:rsidRPr="000558E8" w:rsidRDefault="00644136" w:rsidP="004D5D75">
      <w:pPr>
        <w:tabs>
          <w:tab w:val="left" w:pos="9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558E8">
        <w:rPr>
          <w:rFonts w:ascii="Times New Roman" w:hAnsi="Times New Roman" w:cs="Times New Roman"/>
          <w:sz w:val="24"/>
          <w:szCs w:val="24"/>
        </w:rPr>
        <w:t xml:space="preserve">( pedagog – 8; psiholog - </w:t>
      </w:r>
      <w:r w:rsidR="000558E8" w:rsidRPr="000558E8">
        <w:rPr>
          <w:rFonts w:ascii="Times New Roman" w:hAnsi="Times New Roman" w:cs="Times New Roman"/>
          <w:sz w:val="24"/>
          <w:szCs w:val="24"/>
        </w:rPr>
        <w:t>6</w:t>
      </w:r>
      <w:r w:rsidRPr="000558E8">
        <w:rPr>
          <w:rFonts w:ascii="Times New Roman" w:hAnsi="Times New Roman" w:cs="Times New Roman"/>
          <w:sz w:val="24"/>
          <w:szCs w:val="24"/>
        </w:rPr>
        <w:t xml:space="preserve">; edukacijski </w:t>
      </w:r>
      <w:proofErr w:type="spellStart"/>
      <w:r w:rsidRPr="000558E8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Pr="000558E8">
        <w:rPr>
          <w:rFonts w:ascii="Times New Roman" w:hAnsi="Times New Roman" w:cs="Times New Roman"/>
          <w:sz w:val="24"/>
          <w:szCs w:val="24"/>
        </w:rPr>
        <w:t xml:space="preserve"> </w:t>
      </w:r>
      <w:r w:rsidR="000558E8">
        <w:rPr>
          <w:rFonts w:ascii="Times New Roman" w:hAnsi="Times New Roman" w:cs="Times New Roman"/>
          <w:sz w:val="24"/>
          <w:szCs w:val="24"/>
        </w:rPr>
        <w:t>–</w:t>
      </w:r>
      <w:r w:rsidRPr="000558E8">
        <w:rPr>
          <w:rFonts w:ascii="Times New Roman" w:hAnsi="Times New Roman" w:cs="Times New Roman"/>
          <w:sz w:val="24"/>
          <w:szCs w:val="24"/>
        </w:rPr>
        <w:t xml:space="preserve"> </w:t>
      </w:r>
      <w:r w:rsidR="00CB2B15" w:rsidRPr="000558E8">
        <w:rPr>
          <w:rFonts w:ascii="Times New Roman" w:hAnsi="Times New Roman" w:cs="Times New Roman"/>
          <w:sz w:val="24"/>
          <w:szCs w:val="24"/>
        </w:rPr>
        <w:t>5</w:t>
      </w:r>
      <w:r w:rsidR="000558E8">
        <w:rPr>
          <w:rFonts w:ascii="Times New Roman" w:hAnsi="Times New Roman" w:cs="Times New Roman"/>
          <w:sz w:val="24"/>
          <w:szCs w:val="24"/>
        </w:rPr>
        <w:t>).</w:t>
      </w:r>
      <w:r w:rsidRPr="00055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AF13A" w14:textId="77777777" w:rsidR="00774541" w:rsidRPr="00774541" w:rsidRDefault="00774541" w:rsidP="00774541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541">
        <w:rPr>
          <w:rFonts w:ascii="Times New Roman" w:hAnsi="Times New Roman" w:cs="Times New Roman"/>
          <w:bCs/>
          <w:sz w:val="24"/>
          <w:szCs w:val="24"/>
        </w:rPr>
        <w:t>Zdravstvena voditeljica održala je ukupno 12 razgovora sa roditeljima. Od ukupnih 12 razgovora, 4 razgovora su bili zajedno sa stručnim timom i roditeljima.</w:t>
      </w:r>
    </w:p>
    <w:p w14:paraId="355520E7" w14:textId="6F0875A0" w:rsidR="00774541" w:rsidRPr="00774541" w:rsidRDefault="00774541" w:rsidP="00774541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541">
        <w:rPr>
          <w:rFonts w:ascii="Times New Roman" w:hAnsi="Times New Roman" w:cs="Times New Roman"/>
          <w:bCs/>
          <w:sz w:val="24"/>
          <w:szCs w:val="24"/>
        </w:rPr>
        <w:t xml:space="preserve">Individualni razgovori su se odnosili na izradu jelovnika djeteta alergičnog na </w:t>
      </w:r>
      <w:proofErr w:type="spellStart"/>
      <w:r w:rsidRPr="00774541">
        <w:rPr>
          <w:rFonts w:ascii="Times New Roman" w:hAnsi="Times New Roman" w:cs="Times New Roman"/>
          <w:bCs/>
          <w:sz w:val="24"/>
          <w:szCs w:val="24"/>
        </w:rPr>
        <w:t>gluten</w:t>
      </w:r>
      <w:proofErr w:type="spellEnd"/>
      <w:r w:rsidRPr="00774541">
        <w:rPr>
          <w:rFonts w:ascii="Times New Roman" w:hAnsi="Times New Roman" w:cs="Times New Roman"/>
          <w:bCs/>
          <w:sz w:val="24"/>
          <w:szCs w:val="24"/>
        </w:rPr>
        <w:t xml:space="preserve"> te savijete oko bez </w:t>
      </w:r>
      <w:proofErr w:type="spellStart"/>
      <w:r w:rsidRPr="00774541">
        <w:rPr>
          <w:rFonts w:ascii="Times New Roman" w:hAnsi="Times New Roman" w:cs="Times New Roman"/>
          <w:bCs/>
          <w:sz w:val="24"/>
          <w:szCs w:val="24"/>
        </w:rPr>
        <w:t>glute</w:t>
      </w:r>
      <w:r w:rsidR="006C7C7C">
        <w:rPr>
          <w:rFonts w:ascii="Times New Roman" w:hAnsi="Times New Roman" w:cs="Times New Roman"/>
          <w:bCs/>
          <w:sz w:val="24"/>
          <w:szCs w:val="24"/>
        </w:rPr>
        <w:t>nske</w:t>
      </w:r>
      <w:proofErr w:type="spellEnd"/>
      <w:r w:rsidR="006C7C7C">
        <w:rPr>
          <w:rFonts w:ascii="Times New Roman" w:hAnsi="Times New Roman" w:cs="Times New Roman"/>
          <w:bCs/>
          <w:sz w:val="24"/>
          <w:szCs w:val="24"/>
        </w:rPr>
        <w:t xml:space="preserve"> prehrane kod oboljenja od </w:t>
      </w:r>
      <w:proofErr w:type="spellStart"/>
      <w:r w:rsidR="006C7C7C">
        <w:rPr>
          <w:rFonts w:ascii="Times New Roman" w:hAnsi="Times New Roman" w:cs="Times New Roman"/>
          <w:bCs/>
          <w:sz w:val="24"/>
          <w:szCs w:val="24"/>
        </w:rPr>
        <w:t>c</w:t>
      </w:r>
      <w:r w:rsidRPr="00774541">
        <w:rPr>
          <w:rFonts w:ascii="Times New Roman" w:hAnsi="Times New Roman" w:cs="Times New Roman"/>
          <w:bCs/>
          <w:sz w:val="24"/>
          <w:szCs w:val="24"/>
        </w:rPr>
        <w:t>elijakije</w:t>
      </w:r>
      <w:proofErr w:type="spellEnd"/>
      <w:r w:rsidRPr="00774541">
        <w:rPr>
          <w:rFonts w:ascii="Times New Roman" w:hAnsi="Times New Roman" w:cs="Times New Roman"/>
          <w:bCs/>
          <w:sz w:val="24"/>
          <w:szCs w:val="24"/>
        </w:rPr>
        <w:t>; savjeti i smjernice za odvikavanje djeteta od pelene i dude, realizacija poteškoće sa prehranom u vrtiću i kod kuće.</w:t>
      </w:r>
    </w:p>
    <w:p w14:paraId="1DDC07CD" w14:textId="77777777" w:rsidR="00774541" w:rsidRPr="00774541" w:rsidRDefault="00774541" w:rsidP="00774541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541">
        <w:rPr>
          <w:rFonts w:ascii="Times New Roman" w:hAnsi="Times New Roman" w:cs="Times New Roman"/>
          <w:bCs/>
          <w:sz w:val="24"/>
          <w:szCs w:val="24"/>
        </w:rPr>
        <w:t xml:space="preserve">Individualno savjetovanje održano je sa roditeljima djece koji su doživjeli ozljedu </w:t>
      </w:r>
      <w:proofErr w:type="spellStart"/>
      <w:r w:rsidRPr="00774541">
        <w:rPr>
          <w:rFonts w:ascii="Times New Roman" w:hAnsi="Times New Roman" w:cs="Times New Roman"/>
          <w:bCs/>
          <w:sz w:val="24"/>
          <w:szCs w:val="24"/>
        </w:rPr>
        <w:t>genitalja</w:t>
      </w:r>
      <w:proofErr w:type="spellEnd"/>
      <w:r w:rsidRPr="007745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774541">
        <w:rPr>
          <w:rFonts w:ascii="Times New Roman" w:hAnsi="Times New Roman" w:cs="Times New Roman"/>
          <w:bCs/>
          <w:sz w:val="24"/>
          <w:szCs w:val="24"/>
        </w:rPr>
        <w:t>ugrz</w:t>
      </w:r>
      <w:proofErr w:type="spellEnd"/>
      <w:r w:rsidRPr="00774541">
        <w:rPr>
          <w:rFonts w:ascii="Times New Roman" w:hAnsi="Times New Roman" w:cs="Times New Roman"/>
          <w:bCs/>
          <w:sz w:val="24"/>
          <w:szCs w:val="24"/>
        </w:rPr>
        <w:t xml:space="preserve"> psa.</w:t>
      </w:r>
    </w:p>
    <w:p w14:paraId="1D23FAB2" w14:textId="77777777" w:rsidR="00774541" w:rsidRPr="00774541" w:rsidRDefault="00774541" w:rsidP="00774541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541">
        <w:rPr>
          <w:rFonts w:ascii="Times New Roman" w:hAnsi="Times New Roman" w:cs="Times New Roman"/>
          <w:bCs/>
          <w:sz w:val="24"/>
          <w:szCs w:val="24"/>
        </w:rPr>
        <w:t xml:space="preserve">Razgovor sa roditeljima jasličke skupine koji se odnosio na simptome koji zahtijevaju izostanak iz vrtića. </w:t>
      </w:r>
    </w:p>
    <w:p w14:paraId="0855537D" w14:textId="77777777" w:rsidR="00774541" w:rsidRDefault="00774541" w:rsidP="00774541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774541">
        <w:rPr>
          <w:rFonts w:ascii="Times New Roman" w:hAnsi="Times New Roman" w:cs="Times New Roman"/>
          <w:bCs/>
          <w:sz w:val="24"/>
          <w:szCs w:val="24"/>
        </w:rPr>
        <w:t xml:space="preserve">5 zabilježenih razgovora sa roditeljima djece koji su oboljeli od </w:t>
      </w:r>
      <w:proofErr w:type="spellStart"/>
      <w:r w:rsidRPr="00774541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Pr="00774541">
        <w:rPr>
          <w:rFonts w:ascii="Times New Roman" w:hAnsi="Times New Roman" w:cs="Times New Roman"/>
          <w:bCs/>
          <w:sz w:val="24"/>
          <w:szCs w:val="24"/>
        </w:rPr>
        <w:t xml:space="preserve"> 19 infekcije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</w:p>
    <w:p w14:paraId="4C708733" w14:textId="77777777" w:rsidR="00774541" w:rsidRPr="0070628C" w:rsidRDefault="00774541" w:rsidP="00774541">
      <w:pPr>
        <w:tabs>
          <w:tab w:val="left" w:pos="984"/>
        </w:tabs>
        <w:contextualSpacing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2107DF40" w14:textId="77777777" w:rsidR="00371996" w:rsidRDefault="00371996" w:rsidP="00644136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173E3C" w14:textId="77777777" w:rsidR="00644136" w:rsidRDefault="00644136" w:rsidP="00644136">
      <w:pPr>
        <w:tabs>
          <w:tab w:val="left" w:pos="984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76FC7F" w14:textId="77777777" w:rsidR="00B76E1D" w:rsidRPr="00997389" w:rsidRDefault="00B76E1D" w:rsidP="00371996">
      <w:pPr>
        <w:tabs>
          <w:tab w:val="left" w:pos="984"/>
        </w:tabs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440D5C" w14:textId="77777777" w:rsidR="00997389" w:rsidRPr="001B20B6" w:rsidRDefault="00997389" w:rsidP="0099738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outlineLvl w:val="1"/>
        <w:rPr>
          <w:rFonts w:ascii="Times New Roman" w:hAnsi="Times New Roman" w:cs="Times New Roman"/>
          <w:caps/>
          <w:spacing w:val="15"/>
          <w:sz w:val="24"/>
          <w:szCs w:val="24"/>
        </w:rPr>
      </w:pPr>
      <w:bookmarkStart w:id="34" w:name="_Toc110230195"/>
      <w:r w:rsidRPr="001B20B6">
        <w:rPr>
          <w:rFonts w:ascii="Times New Roman" w:hAnsi="Times New Roman" w:cs="Times New Roman"/>
          <w:caps/>
          <w:spacing w:val="15"/>
          <w:sz w:val="24"/>
          <w:szCs w:val="24"/>
        </w:rPr>
        <w:t>4.10. Izvješće o radu stručne suradnice pedagoginje</w:t>
      </w:r>
      <w:bookmarkEnd w:id="34"/>
    </w:p>
    <w:p w14:paraId="66C17C7A" w14:textId="65A4975A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Pedagoginja je u DV Ogledalce bila 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zaposlena kroz Ugovor o dopunskom radu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Polazeći od područja rada pedagoga u ustanovama ranog i predškolskog odgoja pedagoginja je aktivno pratila, unapređivala i provodila odgojno-obrazovni proces uz stalno preispitivanje i prilagođavanje prakse potrebama djece, roditelja ali i odgojitelja vrtića. </w:t>
      </w:r>
    </w:p>
    <w:p w14:paraId="33903383" w14:textId="77777777" w:rsidR="00644136" w:rsidRPr="00644136" w:rsidRDefault="00644136" w:rsidP="00644136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136">
        <w:rPr>
          <w:rFonts w:ascii="Times New Roman" w:hAnsi="Times New Roman" w:cs="Times New Roman"/>
          <w:sz w:val="24"/>
          <w:szCs w:val="24"/>
        </w:rPr>
        <w:t xml:space="preserve">Kroz cjelogodišnje suradničke odnose s ravnateljicom, stručnim timom i odgojiteljima, radila je na stvaranju kulture dječjeg vrtića. Nastavila je održavanje suradničkih odnosa s drugim vrtićima i ustanovama koji su pružali dodatnu podršku radu, još uvijek, mladog i novog vrtića. </w:t>
      </w:r>
    </w:p>
    <w:p w14:paraId="24093156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 pedagoginje bio je usmjeren u tri najvažnija pravca: prema djeci, prema roditeljima i prema odgojiteljima. </w:t>
      </w:r>
    </w:p>
    <w:p w14:paraId="0FB681F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Osnovni cilj rada pedagoga na početku pedagoške godine bio je usmjeren na upoznavanje novoupisane djece te opservaciju djece po skupinama u svrhu praćenja adaptacije. Tijekom perioda adaptacije pedagoginja je pružala podršku djeci i odgojiteljima putem  konzultacija, boravkom u skupini te davanjem smjernica.  Pedagog je bio aktivno uključen u ostvarivanje svih bitnih zadaća koje su predviđene Godišnjim planom i programom rada, a posebno na što kvalitetnijem zadovoljavanju razvojnih potreba djece kroz neizostavnu suradnju s odgojiteljima, roditeljima i vanjskim institucijama.</w:t>
      </w:r>
    </w:p>
    <w:p w14:paraId="229805E1" w14:textId="77777777" w:rsidR="00644136" w:rsidRPr="00644136" w:rsidRDefault="00997389" w:rsidP="00644136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sklopu planiranja i programiranja sudjelovala je u izradi Godišnjeg plana i programa rada vrtića, Kurikuluma vrtića, Programa za stažiranje odgojitelja pripravnika, Individualnog odgojno-obrazovnog programa za dijete s teškoćama u razvoju</w:t>
      </w:r>
      <w:r w:rsidRPr="00644136">
        <w:rPr>
          <w:rFonts w:ascii="Times New Roman" w:hAnsi="Times New Roman" w:cs="Times New Roman"/>
          <w:sz w:val="24"/>
          <w:szCs w:val="24"/>
        </w:rPr>
        <w:t xml:space="preserve">.  </w:t>
      </w:r>
      <w:r w:rsidR="00644136" w:rsidRPr="00644136">
        <w:rPr>
          <w:rFonts w:ascii="Times New Roman" w:hAnsi="Times New Roman" w:cs="Times New Roman"/>
          <w:sz w:val="24"/>
          <w:szCs w:val="24"/>
        </w:rPr>
        <w:t xml:space="preserve">U suradnji s ravnateljicom sudjelovala je u izradi kraćeg dramsko-scenskog programa. </w:t>
      </w:r>
    </w:p>
    <w:p w14:paraId="67A5A744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ECC2B" w14:textId="75F3555A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Najveći dio satnice pedagoga odnosio se na praćenje odgojno</w:t>
      </w:r>
      <w:r w:rsidR="00B7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C7C">
        <w:rPr>
          <w:rFonts w:ascii="Times New Roman" w:hAnsi="Times New Roman" w:cs="Times New Roman"/>
          <w:color w:val="000000" w:themeColor="text1"/>
          <w:sz w:val="24"/>
          <w:szCs w:val="24"/>
        </w:rPr>
        <w:t>obrazovnog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procesa. </w:t>
      </w:r>
    </w:p>
    <w:p w14:paraId="27BB801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Boraveći u skupinama, pedagoginja je komunicirala s odgojiteljima i radila na poboljšanju odgojno-obrazovnog rada. Radilo se na zajedničkom planiranju rada osluškujući potrebe djece. Odgojiteljima je pružana podrška i pomoć u organizaciji prostora i događanja u skupini,  planiranju, programiranju i vrednovanju odgojno obrazovnog rada. Pedagoška dokumentacija odgojno obrazovne skupine redovito je pregledavana te je odgojiteljima putem radnih dogovora pružena povratna informacija i smjernice za poboljšanjem vođenja iste. </w:t>
      </w:r>
    </w:p>
    <w:p w14:paraId="5F2EA0FD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Jedan od primarnih zadataka bio je praćenje razvoja sve djece i preventivno djelovanje. Uzastopno procjenjivanje i praćenje psihofizičkog razvoja i napredovanja djece rezultiralo je adekvatnom postavljanju razvojnih zadaća za svako pojedino dijete a sve s ciljem poticanja optimalnog razvoja. </w:t>
      </w:r>
    </w:p>
    <w:p w14:paraId="1AE2FC8E" w14:textId="5FA8486A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Zajedno s odgojiteljima pedagoginja je pratila djecu s posebnim potrebama i teškoćama u razvoju te radila na izradi IOOP-a. U ovoj pedagoškoj godini izrađen je jedan IOOP za 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troje djece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 IOOP je izrađen u suradnji s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a stručnim timom,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odgojiteljima i roditeljima 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djece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tromjesečni period tijekom trajanja pedagoške godine. </w:t>
      </w:r>
    </w:p>
    <w:p w14:paraId="10FF839E" w14:textId="332BC34C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 ciljem prevencije rizičnih ponašanja kod djece pedagoginja je provela radionicu prevencije napada na dijete sklopu CAP programa. Organizirano je predavanje za sve djelatnike vrtića. Djelatnici vrtića informirani su o važnosti uključivanja u prepoznavanje nasilja kao i postupcima za sprječavanje istog. Obzirom na epidemiološke mjere, roditelji su o programu informirani putem informativno-edukacijskog obiteljskog kutića. Na ra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dionici je sudjelovalo ukupno 25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djece iz matičnog vrtića Ernestinovo i područnog vrtića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Laslovo</w:t>
      </w:r>
      <w:proofErr w:type="spellEnd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756178" w14:textId="0A56ADC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Zajedno s ravnateljicom i odgojiteljima mentorima pedagoginja je bila di</w:t>
      </w:r>
      <w:r w:rsidR="00D64EF1">
        <w:rPr>
          <w:rFonts w:ascii="Times New Roman" w:hAnsi="Times New Roman" w:cs="Times New Roman"/>
          <w:color w:val="000000" w:themeColor="text1"/>
          <w:sz w:val="24"/>
          <w:szCs w:val="24"/>
        </w:rPr>
        <w:t>o Povjerenstva za stažiranje pet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odgojitelja pripravnika te je odradila uvide i osvrte u njihov rad. Kroz uvide u rad naglasak je stavljen na zapažanja o aktivnostima i ponašanju djece (reakcije djece na ponuđene poticaje, interakcije odgojitelja s djecom kao i djece međusobno te atmosferu u skupini). Davanje povratne informacije odgojitelju o sadržaju i procesu odgojno obrazovnog rada omogućivalo je njegovo daljnje promišljanje te razvijanje razumijevanja i vještina potrebnih za obavljanje odgojiteljskog poziva. Također davanje povratne informacije odgojitelju o radu osim vrednovanja uključivalo je i potporu odgojitelju kao osobi i kao početniku. Pružila im se pomoć u nošenju s poteškoćama na koje nailazi, boljem uočavanju dječjih potreba, mogućnosti interesa te iznalaženju načina i strategija djelovanja u neposrednom radu s djecom. Sa svakom pripravnicom održana su dva individualna radna sastanka. Na prvom ih se pobliže upoznalo s Programom stažiranja odgojitelja pripravnika, te pravima, obvezama i očekivanjima od pripravnika. Na drugom radnom sastanku dobile su osvrt na vođenje pedagoške dokumentacije i smjernice za kvalitetnije vođenje. </w:t>
      </w:r>
    </w:p>
    <w:p w14:paraId="45C0CAD5" w14:textId="77777777" w:rsidR="00644136" w:rsidRPr="00644136" w:rsidRDefault="00644136" w:rsidP="00644136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136">
        <w:rPr>
          <w:rFonts w:ascii="Times New Roman" w:hAnsi="Times New Roman" w:cs="Times New Roman"/>
          <w:sz w:val="24"/>
          <w:szCs w:val="24"/>
        </w:rPr>
        <w:t xml:space="preserve">Pedagoginja je od siječnja 2022.godine postala mentorica pedagoginji pripravnici u Dječjem vrtiću Hlapić u </w:t>
      </w:r>
      <w:proofErr w:type="spellStart"/>
      <w:r w:rsidRPr="00644136">
        <w:rPr>
          <w:rFonts w:ascii="Times New Roman" w:hAnsi="Times New Roman" w:cs="Times New Roman"/>
          <w:sz w:val="24"/>
          <w:szCs w:val="24"/>
        </w:rPr>
        <w:t>Semeljcima</w:t>
      </w:r>
      <w:proofErr w:type="spellEnd"/>
      <w:r w:rsidRPr="00644136">
        <w:rPr>
          <w:rFonts w:ascii="Times New Roman" w:hAnsi="Times New Roman" w:cs="Times New Roman"/>
          <w:sz w:val="24"/>
          <w:szCs w:val="24"/>
        </w:rPr>
        <w:t xml:space="preserve">. U tu svrhu izradila je Program stažiranja stručnog suradnika pedagoga te je kroz godinu sustavno pratila rad pripravnice. </w:t>
      </w:r>
    </w:p>
    <w:p w14:paraId="10322D97" w14:textId="77777777" w:rsidR="00644136" w:rsidRPr="00644136" w:rsidRDefault="00644136" w:rsidP="00644136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136">
        <w:rPr>
          <w:rFonts w:ascii="Times New Roman" w:hAnsi="Times New Roman" w:cs="Times New Roman"/>
          <w:sz w:val="24"/>
          <w:szCs w:val="24"/>
        </w:rPr>
        <w:t xml:space="preserve">Tijekom godine pedagoginja je održala dva roditeljska sastanka – za roditelje novoupisane djece i tematski roditeljski sastanak o pripremi za školu kao i o programu prevencije nasilja. Suradnja s roditeljima realizirala se i putem individualnih razgovora u vrtiću. Individualni razgovori s roditeljima organizirali su se prema potrebi roditelja uz prethodnu najavu i dogovor. U ovoj pedagoški godini realizirala je osam individualnih razgovora s roditeljima.  </w:t>
      </w:r>
    </w:p>
    <w:p w14:paraId="24D2CAF4" w14:textId="77777777" w:rsidR="00644136" w:rsidRPr="00997389" w:rsidRDefault="00644136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8F596" w14:textId="5622DB1B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periodu službenih upisa u DV Ogledalce 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tijekom lipnja 2022. g.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pedagoginja je prema utvrđenom rasporedu provodila inicijalne intervjue s roditeljima nakon čega je s ravnateljicom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stručnim timom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radila  na formiranju skupina u novoj pedagoškoj godine. U tu svrhu pedagoginja je izradila nekoliko edukativnih letaka o adaptaciji i polasku djeteta u jaslice i vrtić. </w:t>
      </w:r>
    </w:p>
    <w:p w14:paraId="09624FCA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Tijekom godine pedagoginja nije održavala tematske roditeljske sastanka zbog epidemiološke situacije izazvane pojavom virusa COVID-19. Suradnja s roditeljima realizirala se putem telefonskih razgovora, individualnih razgovora u vrtiću, ali i brojnim edukativnim člancima koji su roditeljima bili dostupni na službenoj stranici vrtića. Individualni razgovori s roditeljima organizirali su se prema potrebi roditelja uz prethodnu najavu i dogovor. </w:t>
      </w:r>
    </w:p>
    <w:p w14:paraId="4019B1B4" w14:textId="31A16979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Pedagoginja je organizirala grupno stručno usavršavanja unutar vrtića u suradnji s osnivačem i vanjskim suradnicima , pratila  je individualno usavršavanje svih odgojitelja i redovito se stručno usavršavala. Tabelarni prikaz tema predavanja dostupan je u sadržaju ovog izvješća u dijelu koji se od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 na odgojno-obrazovni rad.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Kontinuirano je slala materijale za  </w:t>
      </w:r>
      <w:r w:rsidR="00371996">
        <w:rPr>
          <w:rFonts w:ascii="Times New Roman" w:hAnsi="Times New Roman" w:cs="Times New Roman"/>
          <w:color w:val="000000" w:themeColor="text1"/>
          <w:sz w:val="24"/>
          <w:szCs w:val="24"/>
        </w:rPr>
        <w:t>mrežnu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stranicu vrtića. </w:t>
      </w:r>
    </w:p>
    <w:p w14:paraId="34C31F4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 ostvarivanju svih  zadaća, a s ciljem što bolje kvalitete rada, pedagoginje je sve svoje zadaće realizirala u suradnji s ravnateljicom i odgojiteljima.</w:t>
      </w:r>
    </w:p>
    <w:p w14:paraId="3C92EACA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Pedagoginja se redovito stručno usavršavala.</w:t>
      </w:r>
    </w:p>
    <w:p w14:paraId="6343E5F3" w14:textId="179A0525" w:rsidR="00D64EF1" w:rsidRDefault="00D64EF1" w:rsidP="00D64EF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35" w:name="_Toc110230196"/>
      <w:r w:rsidRPr="00D64EF1"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>IZVJEŠĆE O RADU STRUČNE SURADNICE PSIHOLOGINJE</w:t>
      </w:r>
      <w:bookmarkEnd w:id="35"/>
    </w:p>
    <w:p w14:paraId="636D0B6F" w14:textId="77777777" w:rsidR="00D64EF1" w:rsidRDefault="00D64EF1" w:rsidP="00D64EF1"/>
    <w:p w14:paraId="25DB2991" w14:textId="77777777" w:rsidR="000558E8" w:rsidRPr="006B2DFD" w:rsidRDefault="000558E8" w:rsidP="000558E8">
      <w:pPr>
        <w:spacing w:before="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2"/>
        </w:rPr>
      </w:pPr>
      <w:r w:rsidRPr="006B2DFD">
        <w:rPr>
          <w:rFonts w:ascii="Times New Roman" w:eastAsia="Calibri" w:hAnsi="Times New Roman" w:cs="Times New Roman"/>
          <w:sz w:val="24"/>
          <w:szCs w:val="22"/>
        </w:rPr>
        <w:t>Psihologinja je u DV Ogledalce zaposlena kroz Ugovor o dopunskom radu Posao stručne suradnice psihologinje sastojao se od rada s djecom, roditeljima i odgojiteljima, stručnog usavršavanja te ostalih poslova.</w:t>
      </w:r>
    </w:p>
    <w:p w14:paraId="63D6600A" w14:textId="77777777" w:rsidR="000558E8" w:rsidRPr="006B2DFD" w:rsidRDefault="000558E8" w:rsidP="000558E8">
      <w:pPr>
        <w:spacing w:before="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2"/>
        </w:rPr>
      </w:pPr>
      <w:r w:rsidRPr="006B2DFD">
        <w:rPr>
          <w:rFonts w:ascii="Times New Roman" w:eastAsia="Calibri" w:hAnsi="Times New Roman" w:cs="Times New Roman"/>
          <w:sz w:val="24"/>
          <w:szCs w:val="22"/>
        </w:rPr>
        <w:t xml:space="preserve">Rad s djecom sastojao se od upisa djece u iduću pedagošku godinu, praćenje i procjenjivanje djetetovih potreba i trenutnog stupnja psihofizičkog razvoja te njihovog funkcioniranja u skupini kroz redovite boravke u skupini i opservacije skupina i pojedine djece. Psihologinja je provodila </w:t>
      </w:r>
      <w:proofErr w:type="spellStart"/>
      <w:r w:rsidRPr="006B2DFD">
        <w:rPr>
          <w:rFonts w:ascii="Times New Roman" w:eastAsia="Calibri" w:hAnsi="Times New Roman" w:cs="Times New Roman"/>
          <w:sz w:val="24"/>
          <w:szCs w:val="22"/>
        </w:rPr>
        <w:t>psihodijagnostičku</w:t>
      </w:r>
      <w:proofErr w:type="spellEnd"/>
      <w:r w:rsidRPr="006B2DFD">
        <w:rPr>
          <w:rFonts w:ascii="Times New Roman" w:eastAsia="Calibri" w:hAnsi="Times New Roman" w:cs="Times New Roman"/>
          <w:sz w:val="24"/>
          <w:szCs w:val="22"/>
        </w:rPr>
        <w:t xml:space="preserve"> obradu kod šestero djece te izradila nalaze i mišljenja. U suradnji sa stručnim timom, izrađeni su individualni planovi za djecu s teškoćama.  Kroz pedagošku godinu pratila je napredak </w:t>
      </w:r>
      <w:proofErr w:type="spellStart"/>
      <w:r w:rsidRPr="006B2DFD">
        <w:rPr>
          <w:rFonts w:ascii="Times New Roman" w:eastAsia="Calibri" w:hAnsi="Times New Roman" w:cs="Times New Roman"/>
          <w:sz w:val="24"/>
          <w:szCs w:val="22"/>
        </w:rPr>
        <w:t>predškolaraca</w:t>
      </w:r>
      <w:proofErr w:type="spellEnd"/>
      <w:r w:rsidRPr="006B2DFD">
        <w:rPr>
          <w:rFonts w:ascii="Times New Roman" w:eastAsia="Calibri" w:hAnsi="Times New Roman" w:cs="Times New Roman"/>
          <w:sz w:val="24"/>
          <w:szCs w:val="22"/>
        </w:rPr>
        <w:t xml:space="preserve"> te zajedno s odgojiteljicama kreirala individualne zadaće za pojedinu djecu  i izradila mišljenje za prijevremeni upis u školu te odgodu upisa.</w:t>
      </w:r>
    </w:p>
    <w:p w14:paraId="322F3A99" w14:textId="77777777" w:rsidR="000558E8" w:rsidRPr="006B2DFD" w:rsidRDefault="000558E8" w:rsidP="000558E8">
      <w:pPr>
        <w:spacing w:before="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2"/>
        </w:rPr>
      </w:pPr>
      <w:r w:rsidRPr="006B2DFD">
        <w:rPr>
          <w:rFonts w:ascii="Times New Roman" w:eastAsia="Calibri" w:hAnsi="Times New Roman" w:cs="Times New Roman"/>
          <w:sz w:val="24"/>
          <w:szCs w:val="22"/>
        </w:rPr>
        <w:t>Rad s roditeljima sastojao se od provođenja inicijalnih razgovora s roditeljima pri upisu u vrtić i informiranju roditelja o prilagodbi i radu vrtića. Provodila je individualne savjetodavne razgovore s roditeljima i skrbnicima na zahtjev samih roditelja ili odgojiteljica vezano uz prilagodbu djeteta, ponašanje djeteta u skupini ili kod kuće, socijalizaciju djeteta, primijećene teškoće u razvoju ili posebne potrebe djeteta. Pri identificiranju djeteta s teškoćama, informirala je roditelje o navedenim teškoćama, upućivala ih na daljnje dijagnostičke obrade i upoznavala roditelje s daljnjim planom rada s djetetom u vrtiću.</w:t>
      </w:r>
    </w:p>
    <w:p w14:paraId="58E7C6B0" w14:textId="77777777" w:rsidR="000558E8" w:rsidRPr="006B2DFD" w:rsidRDefault="000558E8" w:rsidP="000558E8">
      <w:pPr>
        <w:spacing w:before="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2"/>
        </w:rPr>
      </w:pPr>
      <w:r w:rsidRPr="006B2DFD">
        <w:rPr>
          <w:rFonts w:ascii="Times New Roman" w:eastAsia="Calibri" w:hAnsi="Times New Roman" w:cs="Times New Roman"/>
          <w:sz w:val="24"/>
          <w:szCs w:val="22"/>
        </w:rPr>
        <w:t>Rad s odgojiteljima uključivao je prenošenje informacija o relevantnim osobinama djeteta, suradnju i pomoć u prepoznavanju i procjeni djetetovih potreba, Psihologinja je u suradnji s odgojiteljicama i stručnim timom radila na osmišljavanju individualnih zadaća prilagođenih individualnim  potrebama svakog djeteta</w:t>
      </w:r>
    </w:p>
    <w:p w14:paraId="4EBE363D" w14:textId="77777777" w:rsidR="000558E8" w:rsidRPr="006B2DFD" w:rsidRDefault="000558E8" w:rsidP="000558E8">
      <w:pPr>
        <w:spacing w:before="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2"/>
        </w:rPr>
      </w:pPr>
      <w:r w:rsidRPr="006B2DFD">
        <w:rPr>
          <w:rFonts w:ascii="Times New Roman" w:eastAsia="Calibri" w:hAnsi="Times New Roman" w:cs="Times New Roman"/>
          <w:sz w:val="24"/>
          <w:szCs w:val="22"/>
        </w:rPr>
        <w:t xml:space="preserve">Ostali poslovi uključivali su dokumentiranje rada, pisanje nalaza i mišljenja, stručno usavršavanje (AZOO edukacije, edukacija za </w:t>
      </w:r>
      <w:proofErr w:type="spellStart"/>
      <w:r w:rsidRPr="006B2DFD">
        <w:rPr>
          <w:rFonts w:ascii="Times New Roman" w:eastAsia="Calibri" w:hAnsi="Times New Roman" w:cs="Times New Roman"/>
          <w:sz w:val="24"/>
          <w:szCs w:val="22"/>
        </w:rPr>
        <w:t>MarteMeo</w:t>
      </w:r>
      <w:proofErr w:type="spellEnd"/>
      <w:r w:rsidRPr="006B2DFD">
        <w:rPr>
          <w:rFonts w:ascii="Times New Roman" w:eastAsia="Calibri" w:hAnsi="Times New Roman" w:cs="Times New Roman"/>
          <w:sz w:val="24"/>
          <w:szCs w:val="22"/>
        </w:rPr>
        <w:t xml:space="preserve"> praktičara, edukacija ERF-a „Razvojna procjena djece 0-6 godina“), poslove vezani uz upise djece, upoznavanje i praćenje relevantnih zakona i propisa te suradnju s vanjskim institucijama. </w:t>
      </w:r>
    </w:p>
    <w:p w14:paraId="72339601" w14:textId="77777777" w:rsidR="000558E8" w:rsidRDefault="000558E8" w:rsidP="000558E8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D866E" w14:textId="77777777" w:rsidR="000558E8" w:rsidRDefault="000558E8" w:rsidP="00D64EF1"/>
    <w:p w14:paraId="1CF64009" w14:textId="77777777" w:rsidR="00D64EF1" w:rsidRDefault="00D64EF1" w:rsidP="00D64EF1"/>
    <w:p w14:paraId="2E0350CB" w14:textId="77777777" w:rsidR="00D64EF1" w:rsidRDefault="00D64EF1" w:rsidP="00D64EF1"/>
    <w:p w14:paraId="02FFA9AB" w14:textId="77777777" w:rsidR="00D64EF1" w:rsidRDefault="00D64EF1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B022" w14:textId="77777777" w:rsidR="00D64EF1" w:rsidRDefault="00D64EF1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DC5DE" w14:textId="0DEDF4EA" w:rsidR="00D64EF1" w:rsidRPr="00D64EF1" w:rsidRDefault="00D64EF1" w:rsidP="00D64EF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36" w:name="_Toc110230197"/>
      <w:r>
        <w:rPr>
          <w:rFonts w:ascii="Times New Roman" w:hAnsi="Times New Roman" w:cs="Times New Roman"/>
          <w:sz w:val="24"/>
          <w:szCs w:val="24"/>
        </w:rPr>
        <w:t>4.13. IZVJEŠĆE O RADU STRUČNE SURADNICE EDUKACIJSKE REHABILITATORICE</w:t>
      </w:r>
      <w:bookmarkEnd w:id="36"/>
    </w:p>
    <w:p w14:paraId="248993B0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 stručne suradnice edukacijske </w:t>
      </w:r>
      <w:proofErr w:type="spellStart"/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>rehabilitatorice</w:t>
      </w:r>
      <w:proofErr w:type="spellEnd"/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podijeljen je na područja rada s:</w:t>
      </w:r>
    </w:p>
    <w:p w14:paraId="4CF38667" w14:textId="77777777" w:rsidR="004A2532" w:rsidRPr="00491794" w:rsidRDefault="004A2532" w:rsidP="004A2532">
      <w:pPr>
        <w:pStyle w:val="Odlomakpopisa"/>
        <w:numPr>
          <w:ilvl w:val="0"/>
          <w:numId w:val="19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>djetetom</w:t>
      </w:r>
    </w:p>
    <w:p w14:paraId="3577F17D" w14:textId="77777777" w:rsidR="004A2532" w:rsidRPr="00491794" w:rsidRDefault="004A2532" w:rsidP="004A2532">
      <w:pPr>
        <w:pStyle w:val="Odlomakpopisa"/>
        <w:numPr>
          <w:ilvl w:val="0"/>
          <w:numId w:val="19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>roditeljima</w:t>
      </w:r>
    </w:p>
    <w:p w14:paraId="55781A9B" w14:textId="77777777" w:rsidR="004A2532" w:rsidRPr="00491794" w:rsidRDefault="004A2532" w:rsidP="004A2532">
      <w:pPr>
        <w:pStyle w:val="Odlomakpopisa"/>
        <w:numPr>
          <w:ilvl w:val="0"/>
          <w:numId w:val="19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>odgojiteljima</w:t>
      </w:r>
    </w:p>
    <w:p w14:paraId="7BA1901C" w14:textId="77777777" w:rsidR="004A2532" w:rsidRPr="00491794" w:rsidRDefault="004A2532" w:rsidP="004A2532">
      <w:pPr>
        <w:pStyle w:val="Odlomakpopisa"/>
        <w:numPr>
          <w:ilvl w:val="0"/>
          <w:numId w:val="19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>stručnom službom</w:t>
      </w:r>
    </w:p>
    <w:p w14:paraId="00228048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</w:p>
    <w:p w14:paraId="469FF23E" w14:textId="77777777" w:rsidR="004A2532" w:rsidRPr="00491794" w:rsidRDefault="004A2532" w:rsidP="004A2532">
      <w:pPr>
        <w:pStyle w:val="Odlomakpopisa"/>
        <w:numPr>
          <w:ilvl w:val="0"/>
          <w:numId w:val="19"/>
        </w:num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ostale poslove. </w:t>
      </w:r>
    </w:p>
    <w:p w14:paraId="011D1530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94">
        <w:rPr>
          <w:rFonts w:ascii="Times New Roman" w:hAnsi="Times New Roman" w:cs="Times New Roman"/>
          <w:b/>
          <w:bCs/>
          <w:sz w:val="24"/>
          <w:szCs w:val="24"/>
        </w:rPr>
        <w:t>A) DIJETE</w:t>
      </w:r>
    </w:p>
    <w:p w14:paraId="53C27A13" w14:textId="77777777" w:rsidR="004A2532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 xml:space="preserve">Područje rada edukacijske </w:t>
      </w:r>
      <w:proofErr w:type="spellStart"/>
      <w:r w:rsidRPr="00491794">
        <w:rPr>
          <w:rFonts w:ascii="Times New Roman" w:hAnsi="Times New Roman" w:cs="Times New Roman"/>
          <w:sz w:val="24"/>
          <w:szCs w:val="24"/>
        </w:rPr>
        <w:t>rehabilitatorice</w:t>
      </w:r>
      <w:proofErr w:type="spellEnd"/>
      <w:r w:rsidRPr="00491794">
        <w:rPr>
          <w:rFonts w:ascii="Times New Roman" w:hAnsi="Times New Roman" w:cs="Times New Roman"/>
          <w:sz w:val="24"/>
          <w:szCs w:val="24"/>
        </w:rPr>
        <w:t xml:space="preserve"> s djetetom odnosi se ponajviše na identifikaciju djece s teškoćama, edukacijsko-rehabilitacijski rad s djecom s teškoćama te rad s vršnjacima djece s teškoćama. Za djecu s teškoćama izrađivan je tromjesečni individualizirani odgojno-obrazovni program (IOOP) u suradnji s roditeljima i odgojiteljima. </w:t>
      </w:r>
    </w:p>
    <w:p w14:paraId="66D2081D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 xml:space="preserve">Identifikacija djece s teškoćama provodila se kroz: </w:t>
      </w:r>
    </w:p>
    <w:p w14:paraId="228E2457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Opservaciju i praćenje djece u odgojno–obrazovnom radu unutar skupine </w:t>
      </w:r>
    </w:p>
    <w:p w14:paraId="4214F559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Edukacijsko–rehabilitacijsku procjenu razvoja vještina u svim područjima djetetova razvoja </w:t>
      </w:r>
    </w:p>
    <w:p w14:paraId="391525B5" w14:textId="77777777" w:rsidR="004A2532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Razgovor s odgojiteljima </w:t>
      </w:r>
    </w:p>
    <w:p w14:paraId="7B546A71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Razgovor s roditeljima</w:t>
      </w:r>
    </w:p>
    <w:p w14:paraId="70845B26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Na temelju dostavljenih nalaza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1794">
        <w:rPr>
          <w:rFonts w:ascii="Times New Roman" w:hAnsi="Times New Roman" w:cs="Times New Roman"/>
          <w:sz w:val="24"/>
          <w:szCs w:val="24"/>
        </w:rPr>
        <w:t xml:space="preserve"> medicinske dokumentacije specijaliziranih ustanova </w:t>
      </w:r>
    </w:p>
    <w:p w14:paraId="20A9A270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 xml:space="preserve">Edukacijsko-rehabilitacijski rad s djetetom provodio se jednom tjedno, najčešće unutar skupine u kojoj je dijete uključeno, a ponekad i kroz individualni rad izvan skupine. Najčešća područja koja su kod djece kroz individualni rad poticana su: </w:t>
      </w:r>
    </w:p>
    <w:p w14:paraId="26C9703D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Poticanje tjelesnog i psihomotornog razvoja (poticanje razvoja složenih motoričkih vještina, poticanje razvoja fine motorike, poticanje </w:t>
      </w:r>
      <w:proofErr w:type="spellStart"/>
      <w:r w:rsidRPr="00491794">
        <w:rPr>
          <w:rFonts w:ascii="Times New Roman" w:hAnsi="Times New Roman" w:cs="Times New Roman"/>
          <w:sz w:val="24"/>
          <w:szCs w:val="24"/>
        </w:rPr>
        <w:t>vizuomotorne</w:t>
      </w:r>
      <w:proofErr w:type="spellEnd"/>
      <w:r w:rsidRPr="00491794">
        <w:rPr>
          <w:rFonts w:ascii="Times New Roman" w:hAnsi="Times New Roman" w:cs="Times New Roman"/>
          <w:sz w:val="24"/>
          <w:szCs w:val="24"/>
        </w:rPr>
        <w:t xml:space="preserve"> koordinacije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794">
        <w:rPr>
          <w:rFonts w:ascii="Times New Roman" w:hAnsi="Times New Roman" w:cs="Times New Roman"/>
          <w:sz w:val="24"/>
          <w:szCs w:val="24"/>
        </w:rPr>
        <w:t>grafomotorike</w:t>
      </w:r>
      <w:proofErr w:type="spellEnd"/>
      <w:r w:rsidRPr="00491794">
        <w:rPr>
          <w:rFonts w:ascii="Times New Roman" w:hAnsi="Times New Roman" w:cs="Times New Roman"/>
          <w:sz w:val="24"/>
          <w:szCs w:val="24"/>
        </w:rPr>
        <w:t>)</w:t>
      </w:r>
    </w:p>
    <w:p w14:paraId="18E3ADED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Poticanje </w:t>
      </w:r>
      <w:proofErr w:type="spellStart"/>
      <w:r w:rsidRPr="00491794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491794">
        <w:rPr>
          <w:rFonts w:ascii="Times New Roman" w:hAnsi="Times New Roman" w:cs="Times New Roman"/>
          <w:sz w:val="24"/>
          <w:szCs w:val="24"/>
        </w:rPr>
        <w:t xml:space="preserve">-emocionalnog razvoja (prihvaćanje uključivanja odrasle osobe u igru, praćenje i proširivanje igre, uključivanje u grupne i individualne aktivnosti, iskazivanje strpljivosti u izvođenju zadataka i aktivnosti) </w:t>
      </w:r>
    </w:p>
    <w:p w14:paraId="719427CC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Poticanje jezično-govornog i komunikacijskog razvoja (npr. uvođenje vizualne podrške)</w:t>
      </w:r>
    </w:p>
    <w:p w14:paraId="5BC7C0FB" w14:textId="77777777" w:rsidR="004A2532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Poticanje spoznajnog razvoja (razvoj početne matematike, informiranost o svijetu oko sebe, stjecanje pojmova i odnosa)</w:t>
      </w:r>
    </w:p>
    <w:p w14:paraId="3600B422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435166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1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 RODITELJI</w:t>
      </w:r>
    </w:p>
    <w:p w14:paraId="46968554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 xml:space="preserve">Suradnja s roditeljima odvijala se na razne načine – uživo, </w:t>
      </w:r>
      <w:proofErr w:type="spellStart"/>
      <w:r w:rsidRPr="00491794">
        <w:rPr>
          <w:rFonts w:ascii="Times New Roman" w:hAnsi="Times New Roman" w:cs="Times New Roman"/>
          <w:sz w:val="24"/>
          <w:szCs w:val="24"/>
        </w:rPr>
        <w:t>mailovima</w:t>
      </w:r>
      <w:proofErr w:type="spellEnd"/>
      <w:r w:rsidRPr="00491794">
        <w:rPr>
          <w:rFonts w:ascii="Times New Roman" w:hAnsi="Times New Roman" w:cs="Times New Roman"/>
          <w:sz w:val="24"/>
          <w:szCs w:val="24"/>
        </w:rPr>
        <w:t xml:space="preserve"> ili telefonskim razgovorima. Individualni razgovori uživo s roditeljima održavani su samostalno ili s ostatkom stručnog tima te odgojiteljicama. Teme individualnih razgovora s roditeljima najčešće su bile prezentacije mišljenja nakon provedene opservacije, trenutni status razvijenosti vještina, savjetodavni rad u vidu unaprjeđenja vještina te izrada IOOP-a. Također, edukacijski je </w:t>
      </w:r>
      <w:proofErr w:type="spellStart"/>
      <w:r w:rsidRPr="00491794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Pr="00491794">
        <w:rPr>
          <w:rFonts w:ascii="Times New Roman" w:hAnsi="Times New Roman" w:cs="Times New Roman"/>
          <w:sz w:val="24"/>
          <w:szCs w:val="24"/>
        </w:rPr>
        <w:t xml:space="preserve"> sudjelovao u provedbi inicijalnih razgovora za upis nove djece u vrtić. </w:t>
      </w:r>
    </w:p>
    <w:p w14:paraId="1785C81A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9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491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ODGOJITELJI, D) STRUČNI TIM</w:t>
      </w:r>
    </w:p>
    <w:p w14:paraId="025A4618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>Suradnja s odgojiteljima tijekom pedagoške godine bila je kroz:</w:t>
      </w:r>
    </w:p>
    <w:p w14:paraId="5C3FC67B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Izradu, provedbu i vrednovanje IOOP-a </w:t>
      </w:r>
    </w:p>
    <w:p w14:paraId="15AE4CA2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Praćenje i poticanje djetetovog razvoja kroz odgojno-obrazovni rad</w:t>
      </w:r>
    </w:p>
    <w:p w14:paraId="5ABE9534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Radne dogovore </w:t>
      </w:r>
    </w:p>
    <w:p w14:paraId="5C6EC820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Individualne konzultacije </w:t>
      </w:r>
    </w:p>
    <w:p w14:paraId="21006478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794">
        <w:rPr>
          <w:rFonts w:ascii="Times New Roman" w:hAnsi="Times New Roman" w:cs="Times New Roman"/>
          <w:sz w:val="24"/>
          <w:szCs w:val="24"/>
        </w:rPr>
        <w:t xml:space="preserve"> Davanje smjernica za primjenu u radu</w:t>
      </w:r>
    </w:p>
    <w:p w14:paraId="271B1833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 xml:space="preserve">Tijekom godine ostvarena je redovita suradnja s ostalim stručnim suradnicima i ravnateljicom. </w:t>
      </w:r>
    </w:p>
    <w:p w14:paraId="557C36BD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94">
        <w:rPr>
          <w:rFonts w:ascii="Times New Roman" w:hAnsi="Times New Roman" w:cs="Times New Roman"/>
          <w:b/>
          <w:bCs/>
          <w:sz w:val="24"/>
          <w:szCs w:val="24"/>
        </w:rPr>
        <w:t>E) OSTALI POSLOVI</w:t>
      </w:r>
    </w:p>
    <w:p w14:paraId="194CE52D" w14:textId="77777777" w:rsidR="004A2532" w:rsidRPr="00491794" w:rsidRDefault="004A2532" w:rsidP="004A2532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794">
        <w:rPr>
          <w:rFonts w:ascii="Times New Roman" w:hAnsi="Times New Roman" w:cs="Times New Roman"/>
          <w:sz w:val="24"/>
          <w:szCs w:val="24"/>
        </w:rPr>
        <w:t xml:space="preserve">Tijekom pedagoške godine redovito je vođena dokumentaciju o djeci, razgovorima s odgojiteljima i roditeljima te su izrađivane pripreme za neposredan rad djecom, odgojiteljima i roditeljima. Nastojalo se surađivati s lokalnom zajednicom. Posebno je potrebno izdvojiti suradnju s Integrativnim centrom za suradnju i podršku DOKKICA, u čiji su projekt uključena djeca s teškoćama našega vrtića i njihove obitelji. </w:t>
      </w:r>
    </w:p>
    <w:p w14:paraId="78EBE21D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96D0D" w14:textId="77777777" w:rsidR="00D64EF1" w:rsidRDefault="00D64EF1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65DA4" w14:textId="77777777" w:rsidR="00D64EF1" w:rsidRDefault="00D64EF1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32243" w14:textId="77777777" w:rsidR="00D64EF1" w:rsidRDefault="00D64EF1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63B54" w14:textId="18BCCCC5" w:rsidR="00D64EF1" w:rsidRDefault="00D64EF1" w:rsidP="00D64EF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37" w:name="_Toc110230198"/>
      <w:r w:rsidRPr="00D64EF1">
        <w:rPr>
          <w:rFonts w:ascii="Times New Roman" w:hAnsi="Times New Roman" w:cs="Times New Roman"/>
          <w:sz w:val="24"/>
          <w:szCs w:val="24"/>
        </w:rPr>
        <w:t>4.14.</w:t>
      </w:r>
      <w:r>
        <w:rPr>
          <w:rFonts w:ascii="Times New Roman" w:hAnsi="Times New Roman" w:cs="Times New Roman"/>
          <w:sz w:val="24"/>
          <w:szCs w:val="24"/>
        </w:rPr>
        <w:t>IZVJEŠĆE O RADU STRUČNE SURADNICE ZDRAVSTVENE VODITELJICE</w:t>
      </w:r>
      <w:bookmarkEnd w:id="37"/>
    </w:p>
    <w:p w14:paraId="1E085558" w14:textId="77777777" w:rsidR="00D64EF1" w:rsidRDefault="00D64EF1" w:rsidP="00D64EF1"/>
    <w:p w14:paraId="19C3E8AB" w14:textId="77777777" w:rsidR="009F3420" w:rsidRPr="002E6D27" w:rsidRDefault="009F3420" w:rsidP="009F342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Zdravstveni voditelj predškolske ustanove je viša medicinska sestra s usvojenim stručnim znanjima iz medicinskih znanosti, ali i društvenih, bihevioralnih, komunikacijskih vještina, organizacijskih modela i procesa zdravstvene skrbi. Zdravstvena voditeljica u DV Ogledalce ima ugovor preko projekta EU u trajanju od 24 mjeseca, 4 sata tjedno. Aktivno surađuje sa stručnim suradnicima, ravnateljem, odgojiteljima, roditeljima, pedijatrima. </w:t>
      </w:r>
    </w:p>
    <w:p w14:paraId="0BC1B6A6" w14:textId="77777777" w:rsidR="009F3420" w:rsidRPr="002E6D27" w:rsidRDefault="009F3420" w:rsidP="009F342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Zdravstvena voditeljica radi na unapređenju zaštite zdravlja djece te u skladu sa navedenim, njen rad obuhvaća četiri glavna područja:  </w:t>
      </w:r>
    </w:p>
    <w:p w14:paraId="2188BF92" w14:textId="77777777" w:rsidR="009F3420" w:rsidRPr="002E6D27" w:rsidRDefault="009F3420" w:rsidP="009F3420">
      <w:pPr>
        <w:numPr>
          <w:ilvl w:val="0"/>
          <w:numId w:val="20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>zdravstvena zaštita djece</w:t>
      </w:r>
    </w:p>
    <w:p w14:paraId="1629FF89" w14:textId="77777777" w:rsidR="009F3420" w:rsidRPr="002E6D27" w:rsidRDefault="009F3420" w:rsidP="009F3420">
      <w:pPr>
        <w:numPr>
          <w:ilvl w:val="0"/>
          <w:numId w:val="20"/>
        </w:numPr>
        <w:suppressAutoHyphens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praćenje i unapređenje sanitarno - higijenskih uvjeta u dječjem vrtiću </w:t>
      </w:r>
    </w:p>
    <w:p w14:paraId="643CE6C9" w14:textId="77777777" w:rsidR="009F3420" w:rsidRPr="002E6D27" w:rsidRDefault="009F3420" w:rsidP="009F3420">
      <w:pPr>
        <w:numPr>
          <w:ilvl w:val="0"/>
          <w:numId w:val="20"/>
        </w:numPr>
        <w:suppressAutoHyphens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praćenje i unapređenje prehrane </w:t>
      </w:r>
    </w:p>
    <w:p w14:paraId="0F6E99D2" w14:textId="77777777" w:rsidR="009F3420" w:rsidRPr="002E6D27" w:rsidRDefault="009F3420" w:rsidP="009F342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priprema i realizacija zdravstvenog odgoja </w:t>
      </w:r>
    </w:p>
    <w:p w14:paraId="210FB6E0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b/>
          <w:bCs/>
          <w:sz w:val="24"/>
          <w:szCs w:val="24"/>
        </w:rPr>
        <w:t xml:space="preserve"> Zdravstvena zaštita:</w:t>
      </w:r>
      <w:r w:rsidRPr="002E6D27">
        <w:rPr>
          <w:rFonts w:ascii="Times New Roman" w:hAnsi="Times New Roman" w:cs="Times New Roman"/>
          <w:sz w:val="24"/>
          <w:szCs w:val="24"/>
        </w:rPr>
        <w:t xml:space="preserve"> na području zdravstvene zaštite provedeni su postupci za stvaranje uvjeta za pravilan rast i razvoj djeteta, prevenciju oboljenja od zaraznih i drugih bolesti, stvaranje navika zdravog življenja kroz provođenje zdravstvenog odgoja te provođenje postupaka zaštite djeteta kroz prevenciju potencijalno opasnih situacija za dijete. </w:t>
      </w:r>
    </w:p>
    <w:p w14:paraId="72E781F1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Zdravstvena voditeljica je redovito evidentirala izostanke djece zbog bolesti i preventivnih stanja te izolacija, provodila je zdravstveno odgojne mjere pri pojavi zaraznih i drugih bolesti. </w:t>
      </w:r>
    </w:p>
    <w:p w14:paraId="36710133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Provedena je suradnja sa ZZJZ, obiteljskim liječnicima, stručnim timom te roditeljima djece vrtića, pri pojavi infekcije </w:t>
      </w:r>
      <w:proofErr w:type="spellStart"/>
      <w:r w:rsidRPr="002E6D2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E6D27">
        <w:rPr>
          <w:rFonts w:ascii="Times New Roman" w:hAnsi="Times New Roman" w:cs="Times New Roman"/>
          <w:sz w:val="24"/>
          <w:szCs w:val="24"/>
        </w:rPr>
        <w:t xml:space="preserve"> 19. Evidentirane su izolacije po skupinama te provedene mjere suzbijanja širenja. Kroz suradnju sa pedijatrima, Zavodom za javno zdravstvo, odgojiteljima, stručnim timom te roditeljima upisane djece redovito je proveden izvještaj o novim mjerama izolacije, trajanju izolacije.</w:t>
      </w:r>
    </w:p>
    <w:p w14:paraId="2847C4BD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Tijekom 2021.-2022. provedeno je i evidentirano ukupno 11 izolacija. Upravo su i izolacije  te oboljenja </w:t>
      </w:r>
      <w:proofErr w:type="spellStart"/>
      <w:r w:rsidRPr="002E6D27">
        <w:rPr>
          <w:rFonts w:ascii="Times New Roman" w:hAnsi="Times New Roman" w:cs="Times New Roman"/>
          <w:sz w:val="24"/>
          <w:szCs w:val="24"/>
        </w:rPr>
        <w:t>Covidom</w:t>
      </w:r>
      <w:proofErr w:type="spellEnd"/>
      <w:r w:rsidRPr="002E6D27">
        <w:rPr>
          <w:rFonts w:ascii="Times New Roman" w:hAnsi="Times New Roman" w:cs="Times New Roman"/>
          <w:sz w:val="24"/>
          <w:szCs w:val="24"/>
        </w:rPr>
        <w:t xml:space="preserve"> 19 najčešći uzrok izostajanja tijekom navedenog razdoblja.  </w:t>
      </w:r>
    </w:p>
    <w:p w14:paraId="64535DE0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Osim  </w:t>
      </w:r>
      <w:proofErr w:type="spellStart"/>
      <w:r w:rsidRPr="002E6D27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Pr="002E6D27">
        <w:rPr>
          <w:rFonts w:ascii="Times New Roman" w:hAnsi="Times New Roman" w:cs="Times New Roman"/>
          <w:sz w:val="24"/>
          <w:szCs w:val="24"/>
        </w:rPr>
        <w:t xml:space="preserve"> 19 dijagnoze pod šifrom  Z29 i Z20.8 što se odnosi na prevenciju i izolaciju, učestala oboljenja se odnose na akutne infekcije donjeg dišnog sustava J20 posebno u jaslicama.  </w:t>
      </w:r>
    </w:p>
    <w:p w14:paraId="6D4544B2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Česta oboljenja u jaslicama ali i starijim skupinama se odnose na R05 i R50 respiratorna oboljenja i H50 i H65.0 </w:t>
      </w:r>
      <w:proofErr w:type="spellStart"/>
      <w:r w:rsidRPr="002E6D2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2E6D27">
        <w:rPr>
          <w:rFonts w:ascii="Times New Roman" w:hAnsi="Times New Roman" w:cs="Times New Roman"/>
          <w:sz w:val="24"/>
          <w:szCs w:val="24"/>
        </w:rPr>
        <w:t xml:space="preserve"> bolesti i upale srednjeg uha. </w:t>
      </w:r>
    </w:p>
    <w:p w14:paraId="15695734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Antropometrijska mjerenja s ciljem praćenja rasta i razvoja djeteta te ranim uočavanjem odstupanja, provodila su se dva puta godišnje, u siječnju i lipnju. </w:t>
      </w:r>
    </w:p>
    <w:p w14:paraId="05432728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Pri provođenju zaštite djeteta pri pojavi ozljeda, redovito su evidentirane ozljede, provedena suradnja sa pedijatrima i obiteljskim liječnicima, edukacija odgojitelja te obavijest roditeljima. </w:t>
      </w:r>
    </w:p>
    <w:p w14:paraId="7C41E505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Tijekom razdoblja 2021.-2022. evidentirano je 8 ozljeda. Ozljede nisu imale posljedice za zdravlje, na vrijeme su uočene, provedena je evidencija, suradnja te edukacija roditelja i odgajatelja. </w:t>
      </w:r>
    </w:p>
    <w:p w14:paraId="06FBF990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1CFD3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b/>
          <w:bCs/>
          <w:sz w:val="24"/>
          <w:szCs w:val="24"/>
        </w:rPr>
        <w:t xml:space="preserve">Praćenje  i unapređenje sanitarno - higijenskih uvjeta: </w:t>
      </w:r>
      <w:r w:rsidRPr="002E6D27">
        <w:rPr>
          <w:rFonts w:ascii="Times New Roman" w:hAnsi="Times New Roman" w:cs="Times New Roman"/>
          <w:sz w:val="24"/>
          <w:szCs w:val="24"/>
        </w:rPr>
        <w:t>osigurane su najviše moguće razine higijene prostora te stalni nadzor nad higijensko - sanitarnim uvjetima unutarnjih i vanjskih prostora, osiguranje sigurnosnih uvjeta boravka djeteta u vrtiću  te pravovremeno i odgovarajuće reagiranje u uvjetima epidemiološke opasnosti. Provedeno je:</w:t>
      </w:r>
    </w:p>
    <w:p w14:paraId="59AE8234" w14:textId="77777777" w:rsidR="009F3420" w:rsidRPr="002E6D27" w:rsidRDefault="009F3420" w:rsidP="009F3420">
      <w:pPr>
        <w:numPr>
          <w:ilvl w:val="0"/>
          <w:numId w:val="21"/>
        </w:numPr>
        <w:suppressAutoHyphens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>Osiguranje visoke razine higijene objekta praćenjem, nadziranjem i predlaganjem mjera za poboljšanje sanitarno – higijenskih uvjeta rada u dječjem vrtiću</w:t>
      </w:r>
    </w:p>
    <w:p w14:paraId="16C5F9B5" w14:textId="77777777" w:rsidR="009F3420" w:rsidRPr="002E6D27" w:rsidRDefault="009F3420" w:rsidP="009F3420">
      <w:pPr>
        <w:numPr>
          <w:ilvl w:val="0"/>
          <w:numId w:val="21"/>
        </w:numPr>
        <w:suppressAutoHyphens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>Ispunjavanje uvjeta smještaja pregledom prostora prilikom pranja i čišćenja, praćenjem provođenja svakodnevne dezinfekcije (sanitarni čvorovi, kuhinja, stolovi, stolci...), osiguranjem optimalnih mikroklimatskih uvjeta unutar objekta (temperatura, vlažnost, osvjetljenje), osiguranjem dovoljne količine sredstava za opću higijenu djece, nadzor nad mijenjanjem i pranjem posteljine, briga o ispunjavanju uvjeta u pogledu zdravstvene ispravnosti igračaka i drugih predmeta opće uporabe, pregled igrališta te osiguranje sigurnosti djece.</w:t>
      </w:r>
    </w:p>
    <w:p w14:paraId="44094F0C" w14:textId="77777777" w:rsidR="009F3420" w:rsidRPr="002E6D27" w:rsidRDefault="009F3420" w:rsidP="009F3420">
      <w:pPr>
        <w:numPr>
          <w:ilvl w:val="0"/>
          <w:numId w:val="21"/>
        </w:numPr>
        <w:suppressAutoHyphens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Redovite protuepidemijske mjere pri pojavi zaraznih bolesti: </w:t>
      </w:r>
      <w:proofErr w:type="spellStart"/>
      <w:r w:rsidRPr="002E6D27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 19, Šarlah, Dječja glista, Gripa, gastrointestinalne bolesti sa povraćanjem i proljevom.</w:t>
      </w:r>
    </w:p>
    <w:p w14:paraId="342A6556" w14:textId="77777777" w:rsidR="009F3420" w:rsidRPr="002E6D27" w:rsidRDefault="009F3420" w:rsidP="009F3420">
      <w:pPr>
        <w:numPr>
          <w:ilvl w:val="0"/>
          <w:numId w:val="21"/>
        </w:numPr>
        <w:suppressAutoHyphens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>Praćenje sanitarno zdravstvenih pregleda radnika</w:t>
      </w:r>
    </w:p>
    <w:p w14:paraId="597E763F" w14:textId="77777777" w:rsidR="009F3420" w:rsidRPr="002E6D27" w:rsidRDefault="009F3420" w:rsidP="009F3420">
      <w:pPr>
        <w:numPr>
          <w:ilvl w:val="0"/>
          <w:numId w:val="21"/>
        </w:numPr>
        <w:suppressAutoHyphens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>Ispunjavanje uvjeta prehrane</w:t>
      </w:r>
    </w:p>
    <w:p w14:paraId="638B3F34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49271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b/>
          <w:bCs/>
          <w:sz w:val="24"/>
          <w:szCs w:val="24"/>
        </w:rPr>
        <w:t>Praćenje i unapređenje prehrane:</w:t>
      </w:r>
      <w:r w:rsidRPr="002E6D27">
        <w:rPr>
          <w:rFonts w:ascii="Times New Roman" w:hAnsi="Times New Roman" w:cs="Times New Roman"/>
          <w:sz w:val="24"/>
          <w:szCs w:val="24"/>
        </w:rPr>
        <w:t xml:space="preserve"> provedeno je planiranje pravilne prehrane djece u vrtiću u skladu s preporučenim prehrambenim standardima kroz 4 različita jelovnika tijekom 4 godišnja doba te prilagođavanje oblika prehrane specifičnim potrebama djece i alergijskim stanjima.</w:t>
      </w:r>
    </w:p>
    <w:p w14:paraId="7A72F01C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Kroz zdravstveno odgojni rad provedena je edukacija usmjerena na stvaranje navika zdravog hranjenja te stvaranje pozitivnog stava prema pravilnoj prehrani. Suradnja sa stručnim timom te edukacija roditelja djece. </w:t>
      </w:r>
    </w:p>
    <w:p w14:paraId="26725424" w14:textId="77777777" w:rsidR="009F3420" w:rsidRPr="002E6D27" w:rsidRDefault="009F3420" w:rsidP="009F3420">
      <w:pPr>
        <w:suppressAutoHyphens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>Edukacija i praćenje provođenja proslava rođendana prema prehrambenim standardima.</w:t>
      </w:r>
    </w:p>
    <w:p w14:paraId="0B12A732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4F2E4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b/>
          <w:bCs/>
          <w:sz w:val="24"/>
          <w:szCs w:val="24"/>
        </w:rPr>
        <w:t>Zdravstveno odgojni rad:</w:t>
      </w:r>
      <w:r w:rsidRPr="002E6D27">
        <w:rPr>
          <w:rFonts w:ascii="Times New Roman" w:hAnsi="Times New Roman" w:cs="Times New Roman"/>
          <w:sz w:val="24"/>
          <w:szCs w:val="24"/>
        </w:rPr>
        <w:t xml:space="preserve"> proveden je zdravstveni odgoj djece, roditelja, odgojitelja, skrbnika i zaposlenih u dječjem vrtiću u svezi sa stjecanjem pravilnih higijenskih navika i usvajanja zdravog načina življenja, posebno s obzirom na prevenciju najznačajnijih zdravstvenih problema. Objavljena su dva članka na stranicama DV Ogledalce: Odvikavanje od pelena, kada je moje dijete spremno i kako mu mogu pomoći te Pravilne prehrambene navike u dječjoj dobi. </w:t>
      </w:r>
    </w:p>
    <w:p w14:paraId="04070AD8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>Objavljena je brošura: Jada moje dijete treba izostati iz vrtića, a odnosi se na zdravstveni odgoj roditelja i odgojitelja te simptome koji upućuju na pojavu zaraznih bolesti te ostanak djeteta kod kuće.</w:t>
      </w:r>
    </w:p>
    <w:p w14:paraId="1D37B72B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Zdravstveno odgojni rad djece se odnosi na zdravlje i higijenu, brigu o zdravlju i zubima, stvaranje pozitivnog stava prema zdravlju, znanje o zdravoj i nezdravoj hrani. </w:t>
      </w:r>
    </w:p>
    <w:p w14:paraId="7D7AB705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>U odnosu na odgajatelje i ostale članove vrtića provedena je edukacija, savjetovanje zaposlenika dječjeg vrtića o aktualnim problemima koja se odnose na hitna stanja, osiguranje pravilne prehrane, osiguranje hrane za djecu sa  problemima pri prihvaćanju prehrane u vrtićima i za djecu sa nutritivnim alergijama, provođenje općih protuepidemijskih mjera, osiguranje higijensko sanitarnih mjera te savjetodavne razgovore s odgojiteljima i drugim zaposlenicima tijekom godine ovisno o potrebi.</w:t>
      </w:r>
    </w:p>
    <w:p w14:paraId="67CC492E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27">
        <w:rPr>
          <w:rFonts w:ascii="Times New Roman" w:hAnsi="Times New Roman" w:cs="Times New Roman"/>
          <w:sz w:val="24"/>
          <w:szCs w:val="24"/>
        </w:rPr>
        <w:t xml:space="preserve">U odnosu na roditelje održani su individualni razgovori koji se odnose na djecu sa nutritivnim alergijama, </w:t>
      </w:r>
      <w:proofErr w:type="spellStart"/>
      <w:r w:rsidRPr="002E6D27">
        <w:rPr>
          <w:rFonts w:ascii="Times New Roman" w:hAnsi="Times New Roman" w:cs="Times New Roman"/>
          <w:sz w:val="24"/>
          <w:szCs w:val="24"/>
        </w:rPr>
        <w:t>Celijakijom</w:t>
      </w:r>
      <w:proofErr w:type="spellEnd"/>
      <w:r w:rsidRPr="002E6D27">
        <w:rPr>
          <w:rFonts w:ascii="Times New Roman" w:hAnsi="Times New Roman" w:cs="Times New Roman"/>
          <w:sz w:val="24"/>
          <w:szCs w:val="24"/>
        </w:rPr>
        <w:t xml:space="preserve">, problemima pri prihvaćanju hrane, serviranje hrane, ozljede i prevencije bolesti, kada dijete treba ostati kod kuće, simptomi i znakovi koji upućuju na zarazne bolesti, odvikavanje od dude, odvikavanje od pelene. </w:t>
      </w:r>
    </w:p>
    <w:p w14:paraId="2320480C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8C223" w14:textId="77777777" w:rsidR="009F3420" w:rsidRPr="002E6D27" w:rsidRDefault="009F3420" w:rsidP="009F3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Zdravstvena voditeljica bilježi i vodi propisanu zdravstvenu dokumentaciju: </w:t>
      </w:r>
    </w:p>
    <w:p w14:paraId="3BBC8105" w14:textId="77777777" w:rsidR="009F3420" w:rsidRPr="002E6D27" w:rsidRDefault="009F3420" w:rsidP="009F3420">
      <w:pPr>
        <w:suppressAutoHyphens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evidencije o higijensko -epidemiološkom nadzoru </w:t>
      </w:r>
    </w:p>
    <w:p w14:paraId="49AE8185" w14:textId="77777777" w:rsidR="009F3420" w:rsidRPr="002E6D27" w:rsidRDefault="009F3420" w:rsidP="009F3420">
      <w:pPr>
        <w:suppressAutoHyphens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evidencije epidemioloških indikacija </w:t>
      </w:r>
    </w:p>
    <w:p w14:paraId="46ABA9F3" w14:textId="77777777" w:rsidR="009F3420" w:rsidRPr="002E6D27" w:rsidRDefault="009F3420" w:rsidP="009F3420">
      <w:pPr>
        <w:suppressAutoHyphens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evidencije o sanitarnom nadzoru </w:t>
      </w:r>
    </w:p>
    <w:p w14:paraId="42A3B8ED" w14:textId="77777777" w:rsidR="009F3420" w:rsidRPr="002E6D27" w:rsidRDefault="009F3420" w:rsidP="009F3420">
      <w:pPr>
        <w:suppressAutoHyphens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evidencije o zdravstvenom odgoju </w:t>
      </w:r>
    </w:p>
    <w:p w14:paraId="1DFA3A49" w14:textId="77777777" w:rsidR="009F3420" w:rsidRPr="002E6D27" w:rsidRDefault="009F3420" w:rsidP="009F3420">
      <w:pPr>
        <w:suppressAutoHyphens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zdravstvene kartone djece u dječjem vrtiću </w:t>
      </w:r>
    </w:p>
    <w:p w14:paraId="239AC25C" w14:textId="77777777" w:rsidR="009F3420" w:rsidRPr="002E6D27" w:rsidRDefault="009F3420" w:rsidP="009F3420">
      <w:pPr>
        <w:suppressAutoHyphens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evidencije antropometrijskih mjerenja </w:t>
      </w:r>
    </w:p>
    <w:p w14:paraId="031F13F9" w14:textId="77777777" w:rsidR="009F3420" w:rsidRPr="002E6D27" w:rsidRDefault="009F3420" w:rsidP="009F3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27">
        <w:rPr>
          <w:rFonts w:ascii="Times New Roman" w:hAnsi="Times New Roman" w:cs="Times New Roman"/>
          <w:color w:val="000000"/>
          <w:sz w:val="24"/>
          <w:szCs w:val="24"/>
        </w:rPr>
        <w:t xml:space="preserve">o evidencije ozljeda voditi će odgojitelji djece uz nadzor zdravstvenih voditelja </w:t>
      </w:r>
    </w:p>
    <w:p w14:paraId="5A4DF50C" w14:textId="77777777" w:rsidR="009F3420" w:rsidRPr="002E6D27" w:rsidRDefault="009F3420" w:rsidP="009F34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9BDA1" w14:textId="77777777" w:rsidR="00D64EF1" w:rsidRPr="002E6D27" w:rsidRDefault="00D64EF1" w:rsidP="00D64EF1">
      <w:pPr>
        <w:rPr>
          <w:rFonts w:ascii="Times New Roman" w:hAnsi="Times New Roman" w:cs="Times New Roman"/>
          <w:sz w:val="24"/>
          <w:szCs w:val="24"/>
        </w:rPr>
      </w:pPr>
    </w:p>
    <w:p w14:paraId="48BC8727" w14:textId="19FE1D93" w:rsidR="00D64EF1" w:rsidRDefault="00D64EF1" w:rsidP="00D64EF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38" w:name="_Toc110230199"/>
      <w:r w:rsidRPr="00D64EF1">
        <w:rPr>
          <w:rFonts w:ascii="Times New Roman" w:hAnsi="Times New Roman" w:cs="Times New Roman"/>
          <w:sz w:val="24"/>
          <w:szCs w:val="24"/>
        </w:rPr>
        <w:t>4.15.</w:t>
      </w:r>
      <w:r>
        <w:rPr>
          <w:rFonts w:ascii="Times New Roman" w:hAnsi="Times New Roman" w:cs="Times New Roman"/>
          <w:sz w:val="24"/>
          <w:szCs w:val="24"/>
        </w:rPr>
        <w:t xml:space="preserve"> IZVJEŠĆE O RADU RAVNATELJICE</w:t>
      </w:r>
      <w:bookmarkEnd w:id="38"/>
    </w:p>
    <w:p w14:paraId="1E299FC8" w14:textId="77777777" w:rsidR="00E923C6" w:rsidRPr="00E923C6" w:rsidRDefault="00E923C6" w:rsidP="00E923C6">
      <w:pPr>
        <w:jc w:val="both"/>
        <w:rPr>
          <w:rFonts w:ascii="Times New Roman" w:hAnsi="Times New Roman" w:cs="Times New Roman"/>
          <w:sz w:val="24"/>
          <w:szCs w:val="24"/>
        </w:rPr>
      </w:pPr>
      <w:r w:rsidRPr="00E923C6">
        <w:rPr>
          <w:rFonts w:ascii="Times New Roman" w:hAnsi="Times New Roman" w:cs="Times New Roman"/>
          <w:sz w:val="24"/>
          <w:szCs w:val="24"/>
        </w:rPr>
        <w:t>Planiranje i programiranje odgojno-obrazovnog rada, kao i organizacija, praćenje i procjena obavljanja odgojno-obrazovnog rada, postavlja se kroz zadatke u odnosu na dijete, odgojitelje, stručne suradnike, roditelje, stručno usavršavanje te u odnosu na odgojno-obrazovni proces.</w:t>
      </w: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923C6" w:rsidRPr="00E923C6" w14:paraId="5C8C7618" w14:textId="77777777" w:rsidTr="00D174E1">
        <w:tc>
          <w:tcPr>
            <w:tcW w:w="9322" w:type="dxa"/>
          </w:tcPr>
          <w:p w14:paraId="3DE385B0" w14:textId="77777777" w:rsidR="00E923C6" w:rsidRPr="00E923C6" w:rsidRDefault="00E923C6" w:rsidP="00E923C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C6" w:rsidRPr="00E923C6" w14:paraId="299B225C" w14:textId="77777777" w:rsidTr="00D174E1">
        <w:tc>
          <w:tcPr>
            <w:tcW w:w="9322" w:type="dxa"/>
          </w:tcPr>
          <w:p w14:paraId="139B69A9" w14:textId="04BCDB86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Programiranje:</w:t>
            </w:r>
          </w:p>
          <w:p w14:paraId="4C31444C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Godišnjeg plana i programa rada vrtića</w:t>
            </w:r>
          </w:p>
          <w:p w14:paraId="1915F187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Godišnjeg Izvješća o radu</w:t>
            </w:r>
          </w:p>
          <w:p w14:paraId="79DF7A51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vrtićkog kurikuluma</w:t>
            </w:r>
          </w:p>
          <w:p w14:paraId="0D647110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Godišnjeg plana rada ravnatelja</w:t>
            </w:r>
          </w:p>
          <w:p w14:paraId="61521B32" w14:textId="2549D0F5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rada i postignuća u pedagoškoj godini</w:t>
            </w:r>
          </w:p>
          <w:p w14:paraId="25EA49B2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planiranje sjednica Odgojiteljskog vijeća</w:t>
            </w:r>
          </w:p>
          <w:p w14:paraId="281A0729" w14:textId="66636000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planira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 radnih dogovora, refleksija</w:t>
            </w:r>
          </w:p>
          <w:p w14:paraId="09916D0A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planiranje stručnih usavršavanja u ustanovi i izvan nje</w:t>
            </w:r>
          </w:p>
          <w:p w14:paraId="2B10D481" w14:textId="3CF3558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programa sadržaja i aktivnosti za pojedi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manifestacije</w:t>
            </w:r>
          </w:p>
          <w:p w14:paraId="3FB5115C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planiranje sjednica Upravnog vijeća u suradnji s predsjednikom Upravnog vijeća</w:t>
            </w:r>
          </w:p>
          <w:p w14:paraId="754F7809" w14:textId="77777777" w:rsid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podrška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i pomoć u izradi planov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i programa rada odgojitelja </w:t>
            </w:r>
          </w:p>
          <w:p w14:paraId="496E2EDB" w14:textId="5C3E46AB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isanje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ljetopisa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matične knjige</w:t>
            </w:r>
          </w:p>
          <w:p w14:paraId="23086EE3" w14:textId="77777777" w:rsidR="00E923C6" w:rsidRPr="00E923C6" w:rsidRDefault="00E923C6" w:rsidP="00E923C6">
            <w:pPr>
              <w:pStyle w:val="Odlomakpopisa"/>
              <w:numPr>
                <w:ilvl w:val="0"/>
                <w:numId w:val="10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skupljanje dokumentacije o radu vrtića: videozapisi, fotografije, članci i dr.</w:t>
            </w:r>
          </w:p>
          <w:p w14:paraId="1592C073" w14:textId="77777777" w:rsidR="00E923C6" w:rsidRPr="00E923C6" w:rsidRDefault="00E923C6" w:rsidP="00E923C6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C848" w14:textId="77777777" w:rsidR="00E923C6" w:rsidRPr="00E923C6" w:rsidRDefault="00E923C6" w:rsidP="00E923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Poslovi organiziranja rada Vrtića</w:t>
            </w:r>
          </w:p>
          <w:p w14:paraId="72293716" w14:textId="37DF42C6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provesti javne upise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redovne programe i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predškole</w:t>
            </w:r>
            <w:proofErr w:type="spellEnd"/>
          </w:p>
          <w:p w14:paraId="32334B64" w14:textId="77777777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organizacija rada u novoj pedagoškoj godini </w:t>
            </w:r>
          </w:p>
          <w:p w14:paraId="74E013AA" w14:textId="77777777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organizacija obilježavanja važnih datuma u suradnji sa lokalnom zajednicom</w:t>
            </w:r>
          </w:p>
          <w:p w14:paraId="535F66E1" w14:textId="77777777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organizacija obilježavanja Dana vrtića</w:t>
            </w:r>
          </w:p>
          <w:p w14:paraId="0DFAA4FA" w14:textId="77777777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briga o odgovornom odnosu radnika prema imovini vrtića</w:t>
            </w:r>
          </w:p>
          <w:p w14:paraId="6397B920" w14:textId="3FDBD90F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koordinacija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svih skupina i djelatnika</w:t>
            </w:r>
          </w:p>
          <w:p w14:paraId="4D308817" w14:textId="7022EA9D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rad na unaprjeđenju odgojno obrazovnog procesa</w:t>
            </w:r>
          </w:p>
          <w:p w14:paraId="42ED3249" w14:textId="0E6B38FC" w:rsidR="00E923C6" w:rsidRPr="00E923C6" w:rsidRDefault="00E923C6" w:rsidP="00E923C6">
            <w:pPr>
              <w:pStyle w:val="Odlomakpopisa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rad u povjerenstvu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praćenje rada pripravnika</w:t>
            </w:r>
          </w:p>
          <w:p w14:paraId="20AEE8D2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69302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Savjetodavni rad</w:t>
            </w:r>
          </w:p>
          <w:p w14:paraId="6FE2A1F2" w14:textId="77777777" w:rsidR="00E923C6" w:rsidRPr="00E923C6" w:rsidRDefault="00E923C6" w:rsidP="00E923C6">
            <w:pPr>
              <w:pStyle w:val="Odlomakpopisa"/>
              <w:numPr>
                <w:ilvl w:val="0"/>
                <w:numId w:val="12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sa svim djelatnicima vrtića u cilju pozitivne međusobne komunikacije i razvoja vrtića</w:t>
            </w:r>
          </w:p>
          <w:p w14:paraId="646BA23E" w14:textId="4275CFEC" w:rsidR="00E923C6" w:rsidRPr="00E923C6" w:rsidRDefault="00E923C6" w:rsidP="00E923C6">
            <w:pPr>
              <w:pStyle w:val="Odlomakpopisa"/>
              <w:numPr>
                <w:ilvl w:val="0"/>
                <w:numId w:val="12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 pripravnicima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odgojiteljima i vanjskim stručnim suradnicima</w:t>
            </w:r>
          </w:p>
          <w:p w14:paraId="103C22EE" w14:textId="77777777" w:rsidR="00E923C6" w:rsidRPr="00E923C6" w:rsidRDefault="00E923C6" w:rsidP="00E923C6">
            <w:pPr>
              <w:pStyle w:val="Odlomakpopisa"/>
              <w:numPr>
                <w:ilvl w:val="0"/>
                <w:numId w:val="12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savjetovanje i suradnja sa vanjskim stručnjacima i ustanovama</w:t>
            </w:r>
          </w:p>
          <w:p w14:paraId="5963CF90" w14:textId="5825F600" w:rsidR="00E923C6" w:rsidRPr="00F0498A" w:rsidRDefault="00E923C6" w:rsidP="00F0498A">
            <w:pPr>
              <w:pStyle w:val="Odlomakpopisa"/>
              <w:numPr>
                <w:ilvl w:val="0"/>
                <w:numId w:val="12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savjetovanje i suradnja s roditeljima</w:t>
            </w:r>
          </w:p>
          <w:p w14:paraId="651EB156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60AE7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Administrativno-upravni poslovi</w:t>
            </w:r>
          </w:p>
          <w:p w14:paraId="625D37E0" w14:textId="77777777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sklapanje ugovora o radu na određeno i neodređeno radno vrijeme</w:t>
            </w:r>
          </w:p>
          <w:p w14:paraId="2D358529" w14:textId="77777777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sklapanje ugovora o pružanju usluga vrtića s roditeljima</w:t>
            </w:r>
          </w:p>
          <w:p w14:paraId="7EDA3DE6" w14:textId="77777777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plana korištenja godišnjih odmora</w:t>
            </w:r>
          </w:p>
          <w:p w14:paraId="15859692" w14:textId="77777777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izdavanje rješenja o korištenju godišnjeg odmora</w:t>
            </w:r>
          </w:p>
          <w:p w14:paraId="40EE15D0" w14:textId="3DBCB927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praćenje primjene zakona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zakonskih</w:t>
            </w:r>
            <w:proofErr w:type="spellEnd"/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akata </w:t>
            </w:r>
          </w:p>
          <w:p w14:paraId="08C79DF0" w14:textId="77777777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vođenje evidencije o radnicima i radnom vremenu radnika</w:t>
            </w:r>
          </w:p>
          <w:p w14:paraId="6D02BDB4" w14:textId="09542871" w:rsidR="00E923C6" w:rsidRPr="00E923C6" w:rsidRDefault="00E923C6" w:rsidP="00E923C6">
            <w:pPr>
              <w:pStyle w:val="Odlomakpopisa"/>
              <w:numPr>
                <w:ilvl w:val="0"/>
                <w:numId w:val="13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odluke iz djelokruga rada</w:t>
            </w:r>
          </w:p>
          <w:p w14:paraId="1D34811A" w14:textId="77777777" w:rsidR="00E923C6" w:rsidRPr="00E923C6" w:rsidRDefault="00E923C6" w:rsidP="00E923C6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8CB4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Financijsko-računovodstveni poslovi</w:t>
            </w:r>
          </w:p>
          <w:p w14:paraId="5AA78917" w14:textId="439301B4" w:rsidR="00E923C6" w:rsidRPr="00E923C6" w:rsidRDefault="00E923C6" w:rsidP="00E923C6">
            <w:pPr>
              <w:pStyle w:val="Odlomakpopisa"/>
              <w:numPr>
                <w:ilvl w:val="0"/>
                <w:numId w:val="14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izrada prijedloga Financijskog plana Dječjeg vrtića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Ogledalce Ernestinovo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. s projekcijama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. godinu uz obrazloženje</w:t>
            </w:r>
          </w:p>
          <w:p w14:paraId="42B1C0D7" w14:textId="77777777" w:rsidR="00E923C6" w:rsidRPr="00E923C6" w:rsidRDefault="00E923C6" w:rsidP="00E923C6">
            <w:pPr>
              <w:pStyle w:val="Odlomakpopisa"/>
              <w:numPr>
                <w:ilvl w:val="0"/>
                <w:numId w:val="14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pravovremena isplata materijalnih prava radnika </w:t>
            </w:r>
          </w:p>
          <w:p w14:paraId="383FE0A2" w14:textId="77777777" w:rsidR="00E923C6" w:rsidRPr="00E923C6" w:rsidRDefault="00E923C6" w:rsidP="00E923C6">
            <w:pPr>
              <w:pStyle w:val="Odlomakpopisa"/>
              <w:numPr>
                <w:ilvl w:val="0"/>
                <w:numId w:val="14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izrada godišnjeg financijskog izvješća</w:t>
            </w:r>
          </w:p>
          <w:p w14:paraId="0599693E" w14:textId="2834813C" w:rsidR="00E923C6" w:rsidRPr="00E923C6" w:rsidRDefault="00E923C6" w:rsidP="00E923C6">
            <w:pPr>
              <w:pStyle w:val="Odlomakpopisa"/>
              <w:numPr>
                <w:ilvl w:val="0"/>
                <w:numId w:val="14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vođenje evidencije o 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, dostavnica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i račun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9672073" w14:textId="77777777" w:rsidR="00E923C6" w:rsidRPr="00E923C6" w:rsidRDefault="00E923C6" w:rsidP="00E923C6">
            <w:pPr>
              <w:pStyle w:val="Odlomakpopisa"/>
              <w:numPr>
                <w:ilvl w:val="0"/>
                <w:numId w:val="14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ispunjavanje Izjave o fiskalnoj odgovornosti</w:t>
            </w:r>
          </w:p>
          <w:p w14:paraId="3454CD12" w14:textId="77777777" w:rsidR="00E923C6" w:rsidRPr="00E923C6" w:rsidRDefault="00E923C6" w:rsidP="00E923C6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F798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Suradnja</w:t>
            </w:r>
          </w:p>
          <w:p w14:paraId="616643B4" w14:textId="77777777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ostvarivanje i unapređivanje suradnje sa roditeljima</w:t>
            </w:r>
          </w:p>
          <w:p w14:paraId="2B404727" w14:textId="77777777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sudjelovanje na roditeljskim sastancima</w:t>
            </w:r>
          </w:p>
          <w:p w14:paraId="5BF6792F" w14:textId="101DA2E5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suradnja 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Općinom Ernestinovo</w:t>
            </w:r>
          </w:p>
          <w:p w14:paraId="1993EDFF" w14:textId="77777777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Suradnja s Upravnim vijećem: dogovarati dnevni red, pripremati materijale za sjednice,  podnositi obrazloženja, izvješća, sudjelovati u radu</w:t>
            </w:r>
          </w:p>
          <w:p w14:paraId="5B1E1505" w14:textId="5BFEEE2D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provoditi odluke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Upravnog vijeća</w:t>
            </w:r>
          </w:p>
          <w:p w14:paraId="2C19424D" w14:textId="75C306E9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uradnja s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Uredom državne uprave i županijskim odjelom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predškolski odgoj</w:t>
            </w:r>
          </w:p>
          <w:p w14:paraId="1157D3A2" w14:textId="77777777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 javnim ustanovama, poduzećima i udrugama u mjestu</w:t>
            </w:r>
          </w:p>
          <w:p w14:paraId="715E9590" w14:textId="21CE139E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osnovnom školom</w:t>
            </w: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94B12" w14:textId="77777777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MZO</w:t>
            </w:r>
          </w:p>
          <w:p w14:paraId="5D81B247" w14:textId="77777777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Agencijom za odgoj i obrazovanje</w:t>
            </w:r>
          </w:p>
          <w:p w14:paraId="6CB00891" w14:textId="79D36A7D" w:rsidR="00E923C6" w:rsidRPr="00E923C6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epidemiološkom službom</w:t>
            </w:r>
          </w:p>
          <w:p w14:paraId="526DCE28" w14:textId="21ADB268" w:rsidR="00E923C6" w:rsidRPr="00D174E1" w:rsidRDefault="00E923C6" w:rsidP="00E923C6">
            <w:pPr>
              <w:pStyle w:val="Odlomakpopisa"/>
              <w:numPr>
                <w:ilvl w:val="0"/>
                <w:numId w:val="15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Hrvatskim zavodom za zapošljavanje</w:t>
            </w:r>
          </w:p>
          <w:p w14:paraId="598AA7C6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Zastupanje i predstavljanje ustanove:</w:t>
            </w:r>
          </w:p>
          <w:p w14:paraId="37534F91" w14:textId="77777777" w:rsidR="00E923C6" w:rsidRPr="00E923C6" w:rsidRDefault="00E923C6" w:rsidP="00E923C6">
            <w:pPr>
              <w:pStyle w:val="Odlomakpopisa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zastupanje prema pozivima i potrebi</w:t>
            </w:r>
          </w:p>
          <w:p w14:paraId="12203217" w14:textId="77777777" w:rsidR="00E923C6" w:rsidRPr="00E923C6" w:rsidRDefault="00E923C6" w:rsidP="00E923C6">
            <w:pPr>
              <w:pStyle w:val="Odlomakpopisa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zastupanje u javnim medijima</w:t>
            </w:r>
          </w:p>
          <w:p w14:paraId="22CADAC9" w14:textId="63EB17BA" w:rsidR="00E923C6" w:rsidRDefault="00E923C6" w:rsidP="00D174E1">
            <w:pPr>
              <w:pStyle w:val="Odlomakpopisa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prezentiranje ustanove </w:t>
            </w:r>
          </w:p>
          <w:p w14:paraId="4CFA1E13" w14:textId="77777777" w:rsidR="00E923C6" w:rsidRPr="00E923C6" w:rsidRDefault="00E923C6" w:rsidP="00D174E1">
            <w:pPr>
              <w:pStyle w:val="Odlomakpopisa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2743" w14:textId="77777777" w:rsidR="00E923C6" w:rsidRPr="00E923C6" w:rsidRDefault="00E923C6" w:rsidP="00E923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bCs/>
                <w:sz w:val="24"/>
                <w:szCs w:val="24"/>
              </w:rPr>
              <w:t>Stručno usavršavanje:</w:t>
            </w:r>
          </w:p>
          <w:p w14:paraId="144711CE" w14:textId="77777777" w:rsidR="00E923C6" w:rsidRPr="00E923C6" w:rsidRDefault="00E923C6" w:rsidP="00E923C6">
            <w:pPr>
              <w:pStyle w:val="Odlomakpopisa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izraditi  i realizirati program stručnog usavršavanja </w:t>
            </w:r>
          </w:p>
          <w:p w14:paraId="0582C4DC" w14:textId="77777777" w:rsidR="00E923C6" w:rsidRPr="00E923C6" w:rsidRDefault="00E923C6" w:rsidP="00E923C6">
            <w:pPr>
              <w:pStyle w:val="Odlomakpopisa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sudjelovati u radionicama , predavanjima, seminarima</w:t>
            </w:r>
          </w:p>
          <w:p w14:paraId="04C6E82B" w14:textId="77777777" w:rsidR="00E923C6" w:rsidRPr="00E923C6" w:rsidRDefault="00E923C6" w:rsidP="00E923C6">
            <w:pPr>
              <w:pStyle w:val="Odlomakpopisa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organizirati predavanja, radionice i seminare u vrtiću</w:t>
            </w:r>
          </w:p>
          <w:p w14:paraId="5DC56E98" w14:textId="1F0113CF" w:rsidR="00E923C6" w:rsidRPr="00E923C6" w:rsidRDefault="00E923C6" w:rsidP="00E923C6">
            <w:pPr>
              <w:pStyle w:val="Odlomakpopisa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 xml:space="preserve">prisustvovati svim radionicama u organizaciji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vrtića </w:t>
            </w:r>
          </w:p>
          <w:p w14:paraId="7A30A72A" w14:textId="77777777" w:rsidR="00E923C6" w:rsidRPr="00E923C6" w:rsidRDefault="00E923C6" w:rsidP="00E923C6">
            <w:pPr>
              <w:pStyle w:val="Odlomakpopisa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organizirati i voditi sjednice Odgojiteljskog vijeća</w:t>
            </w:r>
          </w:p>
          <w:p w14:paraId="3789F051" w14:textId="77777777" w:rsidR="00E923C6" w:rsidRPr="00E923C6" w:rsidRDefault="00E923C6" w:rsidP="00E923C6">
            <w:pPr>
              <w:pStyle w:val="Odlomakpopisa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6">
              <w:rPr>
                <w:rFonts w:ascii="Times New Roman" w:hAnsi="Times New Roman" w:cs="Times New Roman"/>
                <w:sz w:val="24"/>
                <w:szCs w:val="24"/>
              </w:rPr>
              <w:t>usavršavanje prema katalogu AZOO</w:t>
            </w:r>
          </w:p>
          <w:p w14:paraId="41D52938" w14:textId="77777777" w:rsidR="00E923C6" w:rsidRPr="00E923C6" w:rsidRDefault="00E923C6" w:rsidP="00E923C6">
            <w:pPr>
              <w:pStyle w:val="Bezprored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1F52B" w14:textId="77777777" w:rsidR="00E923C6" w:rsidRPr="00E923C6" w:rsidRDefault="00E923C6" w:rsidP="00E923C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C6">
        <w:rPr>
          <w:rFonts w:ascii="Times New Roman" w:hAnsi="Times New Roman" w:cs="Times New Roman"/>
          <w:sz w:val="24"/>
          <w:szCs w:val="24"/>
        </w:rPr>
        <w:t xml:space="preserve">ODGOJITELJSKO VIJEĆE </w:t>
      </w:r>
    </w:p>
    <w:p w14:paraId="77A752FA" w14:textId="30C7AA2C" w:rsidR="00E923C6" w:rsidRPr="00E923C6" w:rsidRDefault="00F0498A" w:rsidP="00E923C6">
      <w:pPr>
        <w:pStyle w:val="Bezproreda"/>
        <w:numPr>
          <w:ilvl w:val="0"/>
          <w:numId w:val="18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u pripremi i realizaciji </w:t>
      </w:r>
      <w:r>
        <w:rPr>
          <w:rFonts w:ascii="Times New Roman" w:hAnsi="Times New Roman" w:cs="Times New Roman"/>
          <w:sz w:val="24"/>
          <w:szCs w:val="24"/>
        </w:rPr>
        <w:t>odgojiteljskih vijeća te praćenje realizacije zaključaka i njihova provedba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 u odgojno-obrazovnoj praksi </w:t>
      </w:r>
    </w:p>
    <w:p w14:paraId="18154362" w14:textId="01AE93A8" w:rsidR="00E923C6" w:rsidRPr="00E923C6" w:rsidRDefault="00F0498A" w:rsidP="00F0498A">
      <w:pPr>
        <w:pStyle w:val="Bezproreda"/>
        <w:numPr>
          <w:ilvl w:val="0"/>
          <w:numId w:val="18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Praćenje </w:t>
      </w:r>
      <w:r w:rsidR="00E923C6" w:rsidRPr="00E923C6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edbe planiranih zadaća te redoviti izvještaj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 o postignućima. </w:t>
      </w:r>
    </w:p>
    <w:p w14:paraId="02C6BAC1" w14:textId="77777777" w:rsidR="00E923C6" w:rsidRPr="00E923C6" w:rsidRDefault="00E923C6" w:rsidP="00E923C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C6">
        <w:rPr>
          <w:rFonts w:ascii="Times New Roman" w:hAnsi="Times New Roman" w:cs="Times New Roman"/>
          <w:sz w:val="24"/>
          <w:szCs w:val="24"/>
        </w:rPr>
        <w:t xml:space="preserve">UPRAVNO VIJEĆE </w:t>
      </w:r>
    </w:p>
    <w:p w14:paraId="1CF741C7" w14:textId="270964B6" w:rsidR="00E923C6" w:rsidRPr="00E923C6" w:rsidRDefault="00F0498A" w:rsidP="00E923C6">
      <w:pPr>
        <w:pStyle w:val="Bezproreda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 u pripremanju sjednica i materijala za Upravno vijeće </w:t>
      </w:r>
    </w:p>
    <w:p w14:paraId="54A32398" w14:textId="0CEC59D2" w:rsidR="00E923C6" w:rsidRPr="00E923C6" w:rsidRDefault="00F0498A" w:rsidP="00E923C6">
      <w:pPr>
        <w:pStyle w:val="Bezproreda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zaključaka sjednica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povratna informacija zaposlenicima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966D2" w14:textId="071A58FB" w:rsidR="00E923C6" w:rsidRPr="00E923C6" w:rsidRDefault="00F0498A" w:rsidP="00E923C6">
      <w:pPr>
        <w:pStyle w:val="Bezproreda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izvješća</w:t>
      </w:r>
      <w:r w:rsidR="00E923C6" w:rsidRPr="00E923C6">
        <w:rPr>
          <w:rFonts w:ascii="Times New Roman" w:hAnsi="Times New Roman" w:cs="Times New Roman"/>
          <w:sz w:val="24"/>
          <w:szCs w:val="24"/>
        </w:rPr>
        <w:t xml:space="preserve"> o rezultatima rada temeljem Statuta i Poslovnika o radu Upravnog vijeća </w:t>
      </w:r>
    </w:p>
    <w:p w14:paraId="129EB28E" w14:textId="77777777" w:rsidR="00D64EF1" w:rsidRPr="00E923C6" w:rsidRDefault="00D64EF1" w:rsidP="00E923C6">
      <w:pPr>
        <w:rPr>
          <w:rFonts w:ascii="Times New Roman" w:hAnsi="Times New Roman" w:cs="Times New Roman"/>
          <w:sz w:val="24"/>
          <w:szCs w:val="24"/>
        </w:rPr>
      </w:pPr>
    </w:p>
    <w:p w14:paraId="6D34A536" w14:textId="77777777" w:rsidR="00D64EF1" w:rsidRPr="00E923C6" w:rsidRDefault="00D64EF1" w:rsidP="00E923C6">
      <w:pPr>
        <w:rPr>
          <w:rFonts w:ascii="Times New Roman" w:hAnsi="Times New Roman" w:cs="Times New Roman"/>
          <w:sz w:val="24"/>
          <w:szCs w:val="24"/>
        </w:rPr>
      </w:pPr>
    </w:p>
    <w:p w14:paraId="17B2E83A" w14:textId="77777777" w:rsidR="00D64EF1" w:rsidRDefault="00D64EF1" w:rsidP="00E923C6">
      <w:pPr>
        <w:rPr>
          <w:rFonts w:ascii="Times New Roman" w:hAnsi="Times New Roman" w:cs="Times New Roman"/>
          <w:sz w:val="24"/>
          <w:szCs w:val="24"/>
        </w:rPr>
      </w:pPr>
    </w:p>
    <w:p w14:paraId="18D44B36" w14:textId="77777777" w:rsidR="00F0498A" w:rsidRPr="00E923C6" w:rsidRDefault="00F0498A" w:rsidP="00E923C6">
      <w:pPr>
        <w:rPr>
          <w:rFonts w:ascii="Times New Roman" w:hAnsi="Times New Roman" w:cs="Times New Roman"/>
          <w:sz w:val="24"/>
          <w:szCs w:val="24"/>
        </w:rPr>
      </w:pPr>
    </w:p>
    <w:p w14:paraId="4583CA38" w14:textId="77777777" w:rsidR="00D64EF1" w:rsidRDefault="00D64EF1" w:rsidP="00D64EF1"/>
    <w:p w14:paraId="6BF19551" w14:textId="4C87E728" w:rsidR="00D64EF1" w:rsidRDefault="00D64EF1" w:rsidP="00D64EF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39" w:name="_Toc110230200"/>
      <w:r>
        <w:rPr>
          <w:rFonts w:ascii="Times New Roman" w:hAnsi="Times New Roman" w:cs="Times New Roman"/>
          <w:sz w:val="24"/>
          <w:szCs w:val="24"/>
        </w:rPr>
        <w:t>4.16. IZVJEŠĆE O RADU VODITELJICE DRAMSKO – SCENSKE RADIONICE</w:t>
      </w:r>
      <w:bookmarkEnd w:id="39"/>
    </w:p>
    <w:p w14:paraId="34389AB4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 xml:space="preserve">Voditeljica dramsko-scenske radionice održavala je radionicu u starijoj A i u starijoj B skupini u DV Ogledalce Ernestinovo. </w:t>
      </w:r>
      <w:r>
        <w:rPr>
          <w:rFonts w:ascii="Times New Roman" w:hAnsi="Times New Roman" w:cs="Times New Roman"/>
          <w:sz w:val="24"/>
          <w:szCs w:val="24"/>
        </w:rPr>
        <w:t>Aktivnosti r</w:t>
      </w:r>
      <w:r w:rsidRPr="00111E55">
        <w:rPr>
          <w:rFonts w:ascii="Times New Roman" w:hAnsi="Times New Roman" w:cs="Times New Roman"/>
          <w:sz w:val="24"/>
          <w:szCs w:val="24"/>
        </w:rPr>
        <w:t xml:space="preserve">adionice održavale </w:t>
      </w:r>
      <w:r>
        <w:rPr>
          <w:rFonts w:ascii="Times New Roman" w:hAnsi="Times New Roman" w:cs="Times New Roman"/>
          <w:sz w:val="24"/>
          <w:szCs w:val="24"/>
        </w:rPr>
        <w:t xml:space="preserve">su se </w:t>
      </w:r>
      <w:r w:rsidRPr="00111E55">
        <w:rPr>
          <w:rFonts w:ascii="Times New Roman" w:hAnsi="Times New Roman" w:cs="Times New Roman"/>
          <w:sz w:val="24"/>
          <w:szCs w:val="24"/>
        </w:rPr>
        <w:t xml:space="preserve">dva puta tjedno, tj. provodile </w:t>
      </w:r>
      <w:r>
        <w:rPr>
          <w:rFonts w:ascii="Times New Roman" w:hAnsi="Times New Roman" w:cs="Times New Roman"/>
          <w:sz w:val="24"/>
          <w:szCs w:val="24"/>
        </w:rPr>
        <w:t xml:space="preserve">su se </w:t>
      </w:r>
      <w:r w:rsidRPr="00111E55">
        <w:rPr>
          <w:rFonts w:ascii="Times New Roman" w:hAnsi="Times New Roman" w:cs="Times New Roman"/>
          <w:sz w:val="24"/>
          <w:szCs w:val="24"/>
        </w:rPr>
        <w:t xml:space="preserve">tijekom dva sata za jednu i dva sata za drugu skupinu (tijekom tjedna). </w:t>
      </w:r>
    </w:p>
    <w:p w14:paraId="7A93B75D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>Cilj rada u radionici i rada s djecom bio je poticanje rasta i razvoja djeteta uz pomoć dramsko-scenskog stvaralaštva te otkrivanje, poticanje i razvijanje umjetničkog i estetskog izražavanja djeteta u vrtićkoj dobi, što je osnova za poticanje kasnijeg izražavanja, javnoga nastupa, govora i čitanja u školskoj dobi djece. Pojedinoj djeci radionic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1E55">
        <w:rPr>
          <w:rFonts w:ascii="Times New Roman" w:hAnsi="Times New Roman" w:cs="Times New Roman"/>
          <w:sz w:val="24"/>
          <w:szCs w:val="24"/>
        </w:rPr>
        <w:t xml:space="preserve"> pomaž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11E55">
        <w:rPr>
          <w:rFonts w:ascii="Times New Roman" w:hAnsi="Times New Roman" w:cs="Times New Roman"/>
          <w:sz w:val="24"/>
          <w:szCs w:val="24"/>
        </w:rPr>
        <w:t xml:space="preserve"> u otkrivanju umjetničkog interesa i izraza koji će se razvijati u kasnijoj dobi.</w:t>
      </w:r>
    </w:p>
    <w:p w14:paraId="0FEE7209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>Rad i aktivnosti u radionici poticali su govor, slušanje, glumu i pokret, uz pomoć čitanja, čitanja uz pitanja, slobodnoga govorenja, plesa, pjesme, igre, dramske igre, dramatizacije pročitane priče ili proživljene i svakodnevne situacije.</w:t>
      </w:r>
    </w:p>
    <w:p w14:paraId="49997180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 xml:space="preserve">Materijali koji su dobiveni u projektu za dramsko-scensku radionicu bile su lutke ( tematske skupine lutaka: lutke-životinje, lutke-emocije, lutke-bajke, lutke koje predstavljaju različite narode i njihova obilježja). Djeca su odlično surađivala u radu s lutkama, najčešće su si odabirali i svoju omiljenu lutku. Tijekom pohađanja </w:t>
      </w:r>
      <w:proofErr w:type="spellStart"/>
      <w:r w:rsidRPr="00111E55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111E55">
        <w:rPr>
          <w:rFonts w:ascii="Times New Roman" w:hAnsi="Times New Roman" w:cs="Times New Roman"/>
          <w:sz w:val="24"/>
          <w:szCs w:val="24"/>
        </w:rPr>
        <w:t xml:space="preserve"> radionica i dobivanjem </w:t>
      </w:r>
      <w:proofErr w:type="spellStart"/>
      <w:r w:rsidRPr="00111E55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111E55">
        <w:rPr>
          <w:rFonts w:ascii="Times New Roman" w:hAnsi="Times New Roman" w:cs="Times New Roman"/>
          <w:sz w:val="24"/>
          <w:szCs w:val="24"/>
        </w:rPr>
        <w:t xml:space="preserve"> materijala, uz lutke se u dramsko-scenski rad uvodio i poneki </w:t>
      </w:r>
      <w:proofErr w:type="spellStart"/>
      <w:r w:rsidRPr="00111E55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111E55">
        <w:rPr>
          <w:rFonts w:ascii="Times New Roman" w:hAnsi="Times New Roman" w:cs="Times New Roman"/>
          <w:sz w:val="24"/>
          <w:szCs w:val="24"/>
        </w:rPr>
        <w:t xml:space="preserve"> materijal koji je odgovarao temi i trenutnoj aktivnosti u skupini. </w:t>
      </w:r>
    </w:p>
    <w:p w14:paraId="1EA4181D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 xml:space="preserve">U aktivnostima su sudjelovala sva djeca u skupinama. </w:t>
      </w:r>
    </w:p>
    <w:p w14:paraId="183DD77F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 xml:space="preserve">Dio rada u radionici djeca su pokazala i na završnoj priredbi </w:t>
      </w:r>
      <w:proofErr w:type="spellStart"/>
      <w:r w:rsidRPr="00111E55">
        <w:rPr>
          <w:rFonts w:ascii="Times New Roman" w:hAnsi="Times New Roman" w:cs="Times New Roman"/>
          <w:sz w:val="24"/>
          <w:szCs w:val="24"/>
        </w:rPr>
        <w:t>predškolaca</w:t>
      </w:r>
      <w:proofErr w:type="spellEnd"/>
      <w:r w:rsidRPr="00111E55">
        <w:rPr>
          <w:rFonts w:ascii="Times New Roman" w:hAnsi="Times New Roman" w:cs="Times New Roman"/>
          <w:sz w:val="24"/>
          <w:szCs w:val="24"/>
        </w:rPr>
        <w:t>.</w:t>
      </w:r>
    </w:p>
    <w:p w14:paraId="1780D724" w14:textId="77777777" w:rsidR="003603AB" w:rsidRPr="00111E55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 xml:space="preserve">Suradnja s ravnateljicom, odgojiteljima i svim članovima odgojiteljsko-pedagoškog tima bila je odlična, odgojitelji su bili velika podrška voditeljici i samoj dramsko-scenskoj radionici. Rad i ozračje u vrtiću poticajni su i pozitivni. </w:t>
      </w:r>
    </w:p>
    <w:p w14:paraId="44CA35CD" w14:textId="77777777" w:rsidR="003603AB" w:rsidRDefault="003603AB" w:rsidP="003603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E55">
        <w:rPr>
          <w:rFonts w:ascii="Times New Roman" w:hAnsi="Times New Roman" w:cs="Times New Roman"/>
          <w:sz w:val="24"/>
          <w:szCs w:val="24"/>
        </w:rPr>
        <w:t xml:space="preserve">(Voditeljica se redovito stručno usavršava i tijekom godine pohađa edukaciju </w:t>
      </w:r>
      <w:proofErr w:type="spellStart"/>
      <w:r w:rsidRPr="00111E55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111E55">
        <w:rPr>
          <w:rFonts w:ascii="Times New Roman" w:hAnsi="Times New Roman" w:cs="Times New Roman"/>
          <w:sz w:val="24"/>
          <w:szCs w:val="24"/>
        </w:rPr>
        <w:t xml:space="preserve"> pedagogije.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BBC77F" w14:textId="77777777" w:rsidR="00D64EF1" w:rsidRDefault="00D64EF1" w:rsidP="00D64EF1"/>
    <w:p w14:paraId="02E0FE13" w14:textId="77777777" w:rsidR="00D64EF1" w:rsidRDefault="00D64EF1" w:rsidP="00D64EF1"/>
    <w:p w14:paraId="0C7FD574" w14:textId="77777777" w:rsidR="00D64EF1" w:rsidRDefault="00D64EF1" w:rsidP="00D64EF1"/>
    <w:p w14:paraId="1F2C7F9D" w14:textId="77777777" w:rsidR="00D64EF1" w:rsidRDefault="00D64EF1" w:rsidP="00D64EF1"/>
    <w:p w14:paraId="0928648C" w14:textId="34B0B2E2" w:rsidR="00D64EF1" w:rsidRDefault="00D64EF1" w:rsidP="00D64EF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40" w:name="_Toc110230201"/>
      <w:r>
        <w:rPr>
          <w:rFonts w:ascii="Times New Roman" w:hAnsi="Times New Roman" w:cs="Times New Roman"/>
          <w:sz w:val="24"/>
          <w:szCs w:val="24"/>
        </w:rPr>
        <w:t>4.17. IZVJEŠĆE O RADU VODITELJICE ENGLESKE RADIONICE</w:t>
      </w:r>
      <w:bookmarkEnd w:id="40"/>
    </w:p>
    <w:p w14:paraId="60E023A0" w14:textId="77777777" w:rsidR="00AD7FE4" w:rsidRPr="00AD7FE4" w:rsidRDefault="00AD7FE4" w:rsidP="00AD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7FE4">
        <w:rPr>
          <w:rFonts w:ascii="Times New Roman" w:hAnsi="Times New Roman" w:cs="Times New Roman"/>
          <w:sz w:val="24"/>
          <w:szCs w:val="24"/>
        </w:rPr>
        <w:t xml:space="preserve">Voditeljica Engleske radionice je dvaput tjedno u Ernestinovu i jedanput tjedno u vrtiću u </w:t>
      </w:r>
      <w:proofErr w:type="spellStart"/>
      <w:r w:rsidRPr="00AD7FE4"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 w:rsidRPr="00AD7FE4">
        <w:rPr>
          <w:rFonts w:ascii="Times New Roman" w:hAnsi="Times New Roman" w:cs="Times New Roman"/>
          <w:sz w:val="24"/>
          <w:szCs w:val="24"/>
        </w:rPr>
        <w:t xml:space="preserve"> održavala radionice s djecom. Radionice su bile usmjerene na </w:t>
      </w:r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poticanje djeteta na učenje, usvajanje i pravilnu primjenu riječi i jezičnih formi engleskog jezika kao i poticanje djetetovog interesa za slušanjem, razumijevanjem i usvajanjem sadržaja engleskog jezika. </w:t>
      </w:r>
    </w:p>
    <w:p w14:paraId="11C38A38" w14:textId="77777777" w:rsidR="00AD7FE4" w:rsidRPr="00AD7FE4" w:rsidRDefault="00AD7FE4" w:rsidP="00AD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>Usvajanje engleskog jezika temeljeno je na načinima koji su djeci privlačni i zanimljivi, a najčešće su bazirani na igri kao osnovnoj aktivnosti i načinu učenja djece predškolske dobi.</w:t>
      </w:r>
    </w:p>
    <w:p w14:paraId="159A38B3" w14:textId="77777777" w:rsidR="00AD7FE4" w:rsidRPr="00AD7FE4" w:rsidRDefault="00AD7FE4" w:rsidP="00AD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Uz primjenu didaktičkih materijala </w:t>
      </w:r>
      <w:proofErr w:type="spellStart"/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>Montessori</w:t>
      </w:r>
      <w:proofErr w:type="spellEnd"/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pedagogije nastojala se poticati želja za daljnjim učenjem stranog jezika u školskom obrazovanju.</w:t>
      </w:r>
    </w:p>
    <w:p w14:paraId="587DE0E6" w14:textId="77777777" w:rsidR="00AD7FE4" w:rsidRPr="00AD7FE4" w:rsidRDefault="00AD7FE4" w:rsidP="00AD7FE4">
      <w:pPr>
        <w:tabs>
          <w:tab w:val="left" w:pos="9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Uspješno su realizirane/obrađene i usvojene 4 cjeline prema udžbeniku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Cookie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Friends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</w:t>
      </w:r>
      <w:r w:rsidRPr="00AD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koje su razrađene na lekcije prilagođene dječjim interesima, iskustvima, znanju, dobi i okruženju u kojem žive. Obrađene cjeline uključuju: </w:t>
      </w:r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Starter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unit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Hello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Colours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Toys i </w:t>
      </w:r>
      <w:proofErr w:type="spellStart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Body</w:t>
      </w:r>
      <w:proofErr w:type="spellEnd"/>
      <w:r w:rsidRPr="00AD7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D7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 čemu su ostvareni svi predviđeni ishodi učenja. </w:t>
      </w:r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Učenici su svoje znanje predstavili pjevajući pjesmice na završnoj priredbi. </w:t>
      </w:r>
    </w:p>
    <w:p w14:paraId="7029C865" w14:textId="77777777" w:rsidR="00AD7FE4" w:rsidRPr="002E2F9A" w:rsidRDefault="00AD7FE4" w:rsidP="00AD7FE4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Ozračje, rad i atmosfera u prostorima DV Ogledalce su uvijek bili pozitivni i vrlo poticajni. Suradnja sa stručnim osobljem kao i Ravnateljicom je bila odlična i korektna. </w:t>
      </w:r>
      <w:r w:rsidRPr="00AD7FE4">
        <w:rPr>
          <w:rFonts w:ascii="Times New Roman" w:hAnsi="Times New Roman" w:cs="Times New Roman"/>
          <w:sz w:val="24"/>
          <w:szCs w:val="24"/>
        </w:rPr>
        <w:br/>
      </w:r>
      <w:r w:rsidRPr="00AD7FE4">
        <w:rPr>
          <w:rFonts w:ascii="Times New Roman" w:hAnsi="Times New Roman" w:cs="Times New Roman"/>
          <w:sz w:val="24"/>
          <w:szCs w:val="24"/>
        </w:rPr>
        <w:br/>
        <w:t xml:space="preserve">Voditeljica pohađa edukaciju </w:t>
      </w:r>
      <w:proofErr w:type="spellStart"/>
      <w:r w:rsidRPr="00AD7FE4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AD7FE4">
        <w:rPr>
          <w:rFonts w:ascii="Times New Roman" w:hAnsi="Times New Roman" w:cs="Times New Roman"/>
          <w:sz w:val="24"/>
          <w:szCs w:val="24"/>
        </w:rPr>
        <w:t xml:space="preserve"> pedagogije i redovito se stručno usavršava.</w:t>
      </w:r>
    </w:p>
    <w:p w14:paraId="3A55698F" w14:textId="77777777" w:rsidR="00D64EF1" w:rsidRDefault="00D64EF1" w:rsidP="00D64EF1"/>
    <w:p w14:paraId="06C3F58A" w14:textId="77777777" w:rsidR="00D64EF1" w:rsidRPr="00D64EF1" w:rsidRDefault="00D64EF1" w:rsidP="00D64EF1"/>
    <w:p w14:paraId="0C4E6C26" w14:textId="77777777" w:rsidR="00997389" w:rsidRPr="001B20B6" w:rsidRDefault="00997389" w:rsidP="001B20B6">
      <w:pPr>
        <w:pStyle w:val="Naslov1"/>
        <w:rPr>
          <w:rFonts w:ascii="Times New Roman" w:hAnsi="Times New Roman" w:cs="Times New Roman"/>
          <w:sz w:val="32"/>
          <w:szCs w:val="32"/>
        </w:rPr>
      </w:pPr>
      <w:bookmarkStart w:id="41" w:name="_Toc110230202"/>
      <w:r w:rsidRPr="001B20B6">
        <w:rPr>
          <w:rFonts w:ascii="Times New Roman" w:hAnsi="Times New Roman" w:cs="Times New Roman"/>
          <w:sz w:val="32"/>
          <w:szCs w:val="32"/>
        </w:rPr>
        <w:t>5. SURADNJA S VANJSKIM USTANOVAMA</w:t>
      </w:r>
      <w:bookmarkEnd w:id="41"/>
    </w:p>
    <w:p w14:paraId="265EB502" w14:textId="77777777" w:rsidR="00B76E1D" w:rsidRDefault="00997389" w:rsidP="00B76E1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Općinom Ernestinovo ogleda se  kroz suradnju prilikom obilježavanja različitih manifestacija, dogovora o financiranju redovne djelatnosti Dječjeg vrtića Ogledalce Ernestinovo te dogovorima o planu investicijskog održavanja objekta.</w:t>
      </w:r>
      <w:r w:rsidR="00B76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CB1441" w14:textId="777F4EE2" w:rsidR="00B76E1D" w:rsidRPr="00302621" w:rsidRDefault="00B76E1D" w:rsidP="00B76E1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Suradnja s 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kreativni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centrom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30262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DOKKICA 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omogućena je partnerstvom  Općine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Ernestinovo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30262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Razvoj inovativnih socijalnih usluga - Integrativni centar za savjetovanje i podršku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>. Ciljna su skupina projekta djeca s teškoćama u razvoju i njihove obitelji.</w:t>
      </w:r>
    </w:p>
    <w:p w14:paraId="220419C1" w14:textId="6A02229E" w:rsidR="00B76E1D" w:rsidRDefault="00B76E1D" w:rsidP="00B76E1D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Projektom  se provodio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terapijski rad s djecom s teškoćama u razvoju u senzornoj sobi, kao i domu obitelji, savjetovanje i edukacija roditelja o načinu i metodama poticanja razvoja djeteta, grupne radionice za roditelje,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dvije 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radionice </w:t>
      </w:r>
      <w:proofErr w:type="spellStart"/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vrtiću</w:t>
      </w:r>
      <w:r w:rsidRPr="00302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radionice za braću i sestre djece s teškoćama u razvoju.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rad  je bilo uključeno 15 – ero djece iz Dječjeg vrtića Ogledalce Ernestinovo.</w:t>
      </w:r>
    </w:p>
    <w:p w14:paraId="157875CB" w14:textId="2E3DD4A6" w:rsidR="00B76E1D" w:rsidRPr="00B76E1D" w:rsidRDefault="00B76E1D" w:rsidP="00B76E1D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Dječji vrtić Ogledalce Ernestinovo partner je Općini Ernestinovo na projektu </w:t>
      </w:r>
      <w:r w:rsidRPr="00B76E1D">
        <w:rPr>
          <w:rFonts w:ascii="Times New Roman" w:hAnsi="Times New Roman" w:cs="Times New Roman"/>
          <w:sz w:val="24"/>
          <w:szCs w:val="24"/>
        </w:rPr>
        <w:t>„Nastavak unaprjeđenja usluga za djecu u sustavu ranog i predškolskog odgoja i obrazovanja“, iz Europskog socijalnog fonda, u sklopu Operativnog programa Učinkoviti ljudski potencijali 2014.-2020.</w:t>
      </w:r>
      <w:r>
        <w:rPr>
          <w:rFonts w:ascii="Times New Roman" w:hAnsi="Times New Roman" w:cs="Times New Roman"/>
          <w:sz w:val="24"/>
          <w:szCs w:val="24"/>
        </w:rPr>
        <w:t xml:space="preserve"> čime su nam osigurana znatna materijalna sredstva za rad i unaprjeđenje djelatnosti.</w:t>
      </w:r>
    </w:p>
    <w:p w14:paraId="172AF957" w14:textId="6EF7049A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Suradnja s </w:t>
      </w:r>
      <w:r w:rsidR="00302621">
        <w:rPr>
          <w:rFonts w:ascii="Times New Roman" w:hAnsi="Times New Roman" w:cs="Times New Roman"/>
          <w:color w:val="000000" w:themeColor="text1"/>
          <w:sz w:val="24"/>
          <w:szCs w:val="24"/>
        </w:rPr>
        <w:t>DVD Ernestinovo ostvarena je povodom dana vatrogasaca. Pozvani smo posjetiti obližnji DVD gdje su nam vatrogasci predstavili važnost vatrogasne službe.</w:t>
      </w:r>
    </w:p>
    <w:p w14:paraId="66AC4DBA" w14:textId="6A05EAC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Suradnja s HZJZ i Službom sanitarne inspekcije realizirana sustavnim praćenjem kvalitete vode u Ustanovi, redovitim uzimanjem brisova na mikrobiološku čistoću u kuhinji, provođenjem mjera DDD u matičnom i područnom vrtiću te kontroli HACCAP-a.</w:t>
      </w:r>
    </w:p>
    <w:p w14:paraId="6BE69222" w14:textId="77777777" w:rsidR="0065697F" w:rsidRDefault="0065697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11419" w14:textId="77777777" w:rsidR="0065697F" w:rsidRDefault="0065697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CAC5D" w14:textId="77777777" w:rsidR="0065697F" w:rsidRPr="00997389" w:rsidRDefault="0065697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ED194" w14:textId="23AF0FDD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Odgojiteljsko vijeće Dječjeg vrtića Ogledalce Ernestinovo n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a svo</w:t>
      </w:r>
      <w:r w:rsidR="004905AC">
        <w:rPr>
          <w:rFonts w:ascii="Times New Roman" w:hAnsi="Times New Roman" w:cs="Times New Roman"/>
          <w:color w:val="000000" w:themeColor="text1"/>
          <w:sz w:val="24"/>
          <w:szCs w:val="24"/>
        </w:rPr>
        <w:t>joj 6.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sjednici održanoj </w:t>
      </w:r>
      <w:r w:rsidR="00490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>kolovoza 2022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prihvatilo je Godišnje izvješće o radu Dječjeg vrtića Ogledalce Ernestinovo. </w:t>
      </w:r>
    </w:p>
    <w:p w14:paraId="62F938FB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BD3BF" w14:textId="7777777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Ravnateljica</w:t>
      </w:r>
    </w:p>
    <w:p w14:paraId="76C702B3" w14:textId="4B1C14E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Monika </w:t>
      </w:r>
      <w:proofErr w:type="spellStart"/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Miškić</w:t>
      </w:r>
      <w:proofErr w:type="spellEnd"/>
      <w:r w:rsidR="00D03B3D">
        <w:rPr>
          <w:rFonts w:ascii="Times New Roman" w:hAnsi="Times New Roman" w:cs="Times New Roman"/>
          <w:color w:val="000000" w:themeColor="text1"/>
          <w:sz w:val="24"/>
          <w:szCs w:val="24"/>
        </w:rPr>
        <w:t>, v.r.</w:t>
      </w:r>
    </w:p>
    <w:p w14:paraId="5A5DFE5A" w14:textId="77777777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41C06" w14:textId="77777777" w:rsidR="004E1E8F" w:rsidRPr="00997389" w:rsidRDefault="004E1E8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D6F35" w14:textId="77777777" w:rsidR="0065697F" w:rsidRDefault="0065697F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39CC2" w14:textId="2EDD4770" w:rsid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Upravno vijeće Dječjeg vrtića Ogledalce Ernestinovo na svojoj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BDB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 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>održanoj dana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1BDB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F5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1BDB"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B5F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</w:t>
      </w:r>
      <w:r w:rsidR="004E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usvojilo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</w:p>
    <w:p w14:paraId="544FB7BF" w14:textId="6A28576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Izvješće o radu Dječjeg vrtića Ogledalce Ernestin</w:t>
      </w:r>
      <w:r w:rsidR="00AF4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ovo za razdoblje od 1.10.2021</w:t>
      </w:r>
      <w:r w:rsidR="00F52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do</w:t>
      </w:r>
      <w:r w:rsidR="00AF4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31.08.2022</w:t>
      </w:r>
      <w:r w:rsidRPr="00997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.godine.</w:t>
      </w:r>
    </w:p>
    <w:p w14:paraId="1148EF5C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134F26" w14:textId="77777777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389">
        <w:rPr>
          <w:rFonts w:ascii="Times New Roman" w:hAnsi="Times New Roman" w:cs="Times New Roman"/>
          <w:color w:val="000000" w:themeColor="text1"/>
          <w:sz w:val="24"/>
          <w:szCs w:val="24"/>
        </w:rPr>
        <w:t>Predsjednik Upravnik vijeća</w:t>
      </w:r>
    </w:p>
    <w:p w14:paraId="1DD03D86" w14:textId="667D7C55" w:rsidR="00997389" w:rsidRPr="00997389" w:rsidRDefault="00997389" w:rsidP="00997389">
      <w:pPr>
        <w:tabs>
          <w:tab w:val="left" w:pos="9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7389">
        <w:rPr>
          <w:rFonts w:ascii="Times New Roman" w:hAnsi="Times New Roman" w:cs="Times New Roman"/>
          <w:sz w:val="24"/>
          <w:szCs w:val="24"/>
        </w:rPr>
        <w:t xml:space="preserve">Damir Matković, </w:t>
      </w:r>
      <w:proofErr w:type="spellStart"/>
      <w:r w:rsidRPr="00997389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997389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997389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997389">
        <w:rPr>
          <w:rFonts w:ascii="Times New Roman" w:hAnsi="Times New Roman" w:cs="Times New Roman"/>
          <w:sz w:val="24"/>
          <w:szCs w:val="24"/>
        </w:rPr>
        <w:t>.</w:t>
      </w:r>
      <w:r w:rsidR="00D7198E">
        <w:rPr>
          <w:rFonts w:ascii="Times New Roman" w:hAnsi="Times New Roman" w:cs="Times New Roman"/>
          <w:sz w:val="24"/>
          <w:szCs w:val="24"/>
        </w:rPr>
        <w:t>, v.r.</w:t>
      </w:r>
    </w:p>
    <w:p w14:paraId="7FEB0C02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1A50E" w14:textId="77777777" w:rsidR="00997389" w:rsidRPr="00997389" w:rsidRDefault="00997389" w:rsidP="00997389">
      <w:pPr>
        <w:tabs>
          <w:tab w:val="left" w:pos="9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E804" w14:textId="77777777" w:rsidR="00997389" w:rsidRPr="00BE2823" w:rsidRDefault="00997389" w:rsidP="009973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7389" w:rsidRPr="00BE2823" w:rsidSect="00F0498A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F65B" w14:textId="77777777" w:rsidR="00B45C57" w:rsidRDefault="00B45C57" w:rsidP="002070AA">
      <w:pPr>
        <w:spacing w:after="0" w:line="240" w:lineRule="auto"/>
      </w:pPr>
      <w:r>
        <w:separator/>
      </w:r>
    </w:p>
  </w:endnote>
  <w:endnote w:type="continuationSeparator" w:id="0">
    <w:p w14:paraId="55837811" w14:textId="77777777" w:rsidR="00B45C57" w:rsidRDefault="00B45C57" w:rsidP="0020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723654"/>
      <w:docPartObj>
        <w:docPartGallery w:val="Page Numbers (Bottom of Page)"/>
        <w:docPartUnique/>
      </w:docPartObj>
    </w:sdtPr>
    <w:sdtEndPr/>
    <w:sdtContent>
      <w:p w14:paraId="644D8708" w14:textId="3D1CBA79" w:rsidR="0091109F" w:rsidRDefault="009110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06">
          <w:rPr>
            <w:noProof/>
          </w:rPr>
          <w:t>8</w:t>
        </w:r>
        <w:r>
          <w:fldChar w:fldCharType="end"/>
        </w:r>
      </w:p>
    </w:sdtContent>
  </w:sdt>
  <w:p w14:paraId="63043F25" w14:textId="77777777" w:rsidR="0091109F" w:rsidRDefault="009110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5DF3F" w14:textId="77777777" w:rsidR="00B45C57" w:rsidRDefault="00B45C57" w:rsidP="002070AA">
      <w:pPr>
        <w:spacing w:after="0" w:line="240" w:lineRule="auto"/>
      </w:pPr>
      <w:r>
        <w:separator/>
      </w:r>
    </w:p>
  </w:footnote>
  <w:footnote w:type="continuationSeparator" w:id="0">
    <w:p w14:paraId="6F5CBACB" w14:textId="77777777" w:rsidR="00B45C57" w:rsidRDefault="00B45C57" w:rsidP="0020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E99"/>
    <w:multiLevelType w:val="hybridMultilevel"/>
    <w:tmpl w:val="33546B38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3B47"/>
    <w:multiLevelType w:val="multilevel"/>
    <w:tmpl w:val="A12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4E56833"/>
    <w:multiLevelType w:val="hybridMultilevel"/>
    <w:tmpl w:val="B1E2B1AA"/>
    <w:lvl w:ilvl="0" w:tplc="8A4AD400">
      <w:start w:val="5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5D42E4"/>
    <w:multiLevelType w:val="hybridMultilevel"/>
    <w:tmpl w:val="9566D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4F4"/>
    <w:multiLevelType w:val="hybridMultilevel"/>
    <w:tmpl w:val="FB4651EC"/>
    <w:lvl w:ilvl="0" w:tplc="6E7E3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92547"/>
    <w:multiLevelType w:val="hybridMultilevel"/>
    <w:tmpl w:val="CA3E27B6"/>
    <w:lvl w:ilvl="0" w:tplc="5AC81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84A80"/>
    <w:multiLevelType w:val="hybridMultilevel"/>
    <w:tmpl w:val="9D8202E4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7C5D"/>
    <w:multiLevelType w:val="hybridMultilevel"/>
    <w:tmpl w:val="A194310E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132A"/>
    <w:multiLevelType w:val="hybridMultilevel"/>
    <w:tmpl w:val="FCDE7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69FD"/>
    <w:multiLevelType w:val="hybridMultilevel"/>
    <w:tmpl w:val="EF4CE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1638D"/>
    <w:multiLevelType w:val="hybridMultilevel"/>
    <w:tmpl w:val="C0D6460E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33BCA"/>
    <w:multiLevelType w:val="hybridMultilevel"/>
    <w:tmpl w:val="FB80031A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B2F28"/>
    <w:multiLevelType w:val="multilevel"/>
    <w:tmpl w:val="8A00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B481F4A"/>
    <w:multiLevelType w:val="hybridMultilevel"/>
    <w:tmpl w:val="3BBABFA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355CA7"/>
    <w:multiLevelType w:val="hybridMultilevel"/>
    <w:tmpl w:val="695C8BAE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C2953"/>
    <w:multiLevelType w:val="hybridMultilevel"/>
    <w:tmpl w:val="E7DEA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2706"/>
    <w:multiLevelType w:val="hybridMultilevel"/>
    <w:tmpl w:val="8E62DD8A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0896"/>
    <w:multiLevelType w:val="hybridMultilevel"/>
    <w:tmpl w:val="2F0AFC34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E7A2D"/>
    <w:multiLevelType w:val="hybridMultilevel"/>
    <w:tmpl w:val="E1AE7AEE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7709B"/>
    <w:multiLevelType w:val="hybridMultilevel"/>
    <w:tmpl w:val="E7B81912"/>
    <w:lvl w:ilvl="0" w:tplc="C08C41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2505"/>
    <w:multiLevelType w:val="hybridMultilevel"/>
    <w:tmpl w:val="B8F05046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0"/>
  </w:num>
  <w:num w:numId="10">
    <w:abstractNumId w:val="14"/>
  </w:num>
  <w:num w:numId="11">
    <w:abstractNumId w:val="18"/>
  </w:num>
  <w:num w:numId="12">
    <w:abstractNumId w:val="16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11"/>
  </w:num>
  <w:num w:numId="18">
    <w:abstractNumId w:val="7"/>
  </w:num>
  <w:num w:numId="19">
    <w:abstractNumId w:val="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234CA"/>
    <w:rsid w:val="0004566F"/>
    <w:rsid w:val="00050BDC"/>
    <w:rsid w:val="000558E8"/>
    <w:rsid w:val="00061106"/>
    <w:rsid w:val="00061F7B"/>
    <w:rsid w:val="000750A3"/>
    <w:rsid w:val="00084401"/>
    <w:rsid w:val="000974C6"/>
    <w:rsid w:val="000B229B"/>
    <w:rsid w:val="001077BA"/>
    <w:rsid w:val="00186C1E"/>
    <w:rsid w:val="001A3780"/>
    <w:rsid w:val="001B20B6"/>
    <w:rsid w:val="001B3619"/>
    <w:rsid w:val="001C04F5"/>
    <w:rsid w:val="001F2C9A"/>
    <w:rsid w:val="0020437E"/>
    <w:rsid w:val="00206411"/>
    <w:rsid w:val="002070AA"/>
    <w:rsid w:val="0021168A"/>
    <w:rsid w:val="002662F3"/>
    <w:rsid w:val="002E6D27"/>
    <w:rsid w:val="00302621"/>
    <w:rsid w:val="0031654B"/>
    <w:rsid w:val="003603AB"/>
    <w:rsid w:val="00371996"/>
    <w:rsid w:val="003B0B15"/>
    <w:rsid w:val="003C15E4"/>
    <w:rsid w:val="00400AD8"/>
    <w:rsid w:val="0041137F"/>
    <w:rsid w:val="00424557"/>
    <w:rsid w:val="00425A1B"/>
    <w:rsid w:val="00430D54"/>
    <w:rsid w:val="00430FB5"/>
    <w:rsid w:val="00431A04"/>
    <w:rsid w:val="00467A85"/>
    <w:rsid w:val="004905AC"/>
    <w:rsid w:val="004A2532"/>
    <w:rsid w:val="004A7A26"/>
    <w:rsid w:val="004D5D75"/>
    <w:rsid w:val="004E1E8F"/>
    <w:rsid w:val="004E6767"/>
    <w:rsid w:val="0051042F"/>
    <w:rsid w:val="005107D7"/>
    <w:rsid w:val="00594A56"/>
    <w:rsid w:val="005A689B"/>
    <w:rsid w:val="005E137D"/>
    <w:rsid w:val="00613F17"/>
    <w:rsid w:val="00614953"/>
    <w:rsid w:val="00624688"/>
    <w:rsid w:val="00644136"/>
    <w:rsid w:val="0065697F"/>
    <w:rsid w:val="00657689"/>
    <w:rsid w:val="0068288E"/>
    <w:rsid w:val="006A0236"/>
    <w:rsid w:val="006A2909"/>
    <w:rsid w:val="006B4CAB"/>
    <w:rsid w:val="006C7C7C"/>
    <w:rsid w:val="006D498D"/>
    <w:rsid w:val="00721558"/>
    <w:rsid w:val="00725F63"/>
    <w:rsid w:val="007331FD"/>
    <w:rsid w:val="00774541"/>
    <w:rsid w:val="007B6E33"/>
    <w:rsid w:val="007D2D48"/>
    <w:rsid w:val="007E314C"/>
    <w:rsid w:val="00865EF3"/>
    <w:rsid w:val="008A4E25"/>
    <w:rsid w:val="008D46F3"/>
    <w:rsid w:val="0091109F"/>
    <w:rsid w:val="00914034"/>
    <w:rsid w:val="00914BC0"/>
    <w:rsid w:val="009216A1"/>
    <w:rsid w:val="00944C5D"/>
    <w:rsid w:val="00973DB3"/>
    <w:rsid w:val="00981531"/>
    <w:rsid w:val="00997389"/>
    <w:rsid w:val="009B560D"/>
    <w:rsid w:val="009B65E1"/>
    <w:rsid w:val="009C3904"/>
    <w:rsid w:val="009F2F40"/>
    <w:rsid w:val="009F3420"/>
    <w:rsid w:val="00A123BB"/>
    <w:rsid w:val="00A1623C"/>
    <w:rsid w:val="00A248BA"/>
    <w:rsid w:val="00A35BA5"/>
    <w:rsid w:val="00A73613"/>
    <w:rsid w:val="00A82033"/>
    <w:rsid w:val="00A95A7E"/>
    <w:rsid w:val="00AC4FF2"/>
    <w:rsid w:val="00AD7FE4"/>
    <w:rsid w:val="00AF4B5F"/>
    <w:rsid w:val="00B10095"/>
    <w:rsid w:val="00B36D25"/>
    <w:rsid w:val="00B45C57"/>
    <w:rsid w:val="00B76E1D"/>
    <w:rsid w:val="00B837A1"/>
    <w:rsid w:val="00B83D4E"/>
    <w:rsid w:val="00B950F0"/>
    <w:rsid w:val="00B97E7F"/>
    <w:rsid w:val="00BA3BB2"/>
    <w:rsid w:val="00BB02D5"/>
    <w:rsid w:val="00BB6B54"/>
    <w:rsid w:val="00BC3247"/>
    <w:rsid w:val="00BD160E"/>
    <w:rsid w:val="00BE2823"/>
    <w:rsid w:val="00C17BF6"/>
    <w:rsid w:val="00C90E7B"/>
    <w:rsid w:val="00CB2B15"/>
    <w:rsid w:val="00CC1269"/>
    <w:rsid w:val="00CC1EEE"/>
    <w:rsid w:val="00CE5E99"/>
    <w:rsid w:val="00CE6728"/>
    <w:rsid w:val="00D03B3D"/>
    <w:rsid w:val="00D174E1"/>
    <w:rsid w:val="00D240BA"/>
    <w:rsid w:val="00D47681"/>
    <w:rsid w:val="00D64EF1"/>
    <w:rsid w:val="00D70D77"/>
    <w:rsid w:val="00D7198E"/>
    <w:rsid w:val="00D77AFA"/>
    <w:rsid w:val="00DA4705"/>
    <w:rsid w:val="00DF7E82"/>
    <w:rsid w:val="00E0788F"/>
    <w:rsid w:val="00E1612A"/>
    <w:rsid w:val="00E77F80"/>
    <w:rsid w:val="00E86706"/>
    <w:rsid w:val="00E923C6"/>
    <w:rsid w:val="00E9598D"/>
    <w:rsid w:val="00EA7008"/>
    <w:rsid w:val="00F02D52"/>
    <w:rsid w:val="00F0498A"/>
    <w:rsid w:val="00F521EA"/>
    <w:rsid w:val="00FC1BDB"/>
    <w:rsid w:val="00FD00C6"/>
    <w:rsid w:val="00FD40EF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B6"/>
  </w:style>
  <w:style w:type="paragraph" w:styleId="Naslov1">
    <w:name w:val="heading 1"/>
    <w:basedOn w:val="Normal"/>
    <w:next w:val="Normal"/>
    <w:link w:val="Naslov1Char"/>
    <w:uiPriority w:val="9"/>
    <w:qFormat/>
    <w:rsid w:val="001B20B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20B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20B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20B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20B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20B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20B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20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20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B20B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TOCNaslov">
    <w:name w:val="TOC Heading"/>
    <w:basedOn w:val="Naslov1"/>
    <w:next w:val="Normal"/>
    <w:uiPriority w:val="39"/>
    <w:unhideWhenUsed/>
    <w:qFormat/>
    <w:rsid w:val="001B20B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400AD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00AD8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00AD8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00AD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0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0AA"/>
  </w:style>
  <w:style w:type="paragraph" w:styleId="Podnoje">
    <w:name w:val="footer"/>
    <w:basedOn w:val="Normal"/>
    <w:link w:val="PodnojeChar"/>
    <w:uiPriority w:val="99"/>
    <w:unhideWhenUsed/>
    <w:rsid w:val="0020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0AA"/>
  </w:style>
  <w:style w:type="character" w:customStyle="1" w:styleId="Naslov2Char">
    <w:name w:val="Naslov 2 Char"/>
    <w:basedOn w:val="Zadanifontodlomka"/>
    <w:link w:val="Naslov2"/>
    <w:uiPriority w:val="9"/>
    <w:rsid w:val="001B20B6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1B20B6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20B6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20B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20B6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B20B6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B20B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B20B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20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1B20B6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1B20B6"/>
    <w:rPr>
      <w:b/>
      <w:bCs/>
    </w:rPr>
  </w:style>
  <w:style w:type="character" w:styleId="Istaknuto">
    <w:name w:val="Emphasis"/>
    <w:uiPriority w:val="20"/>
    <w:qFormat/>
    <w:rsid w:val="001B20B6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1B20B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B20B6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1B20B6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20B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20B6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1B20B6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1B20B6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1B20B6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1B20B6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1B20B6"/>
    <w:rPr>
      <w:b/>
      <w:bCs/>
      <w:i/>
      <w:iCs/>
      <w:spacing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61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16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2F4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974C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E51B-A9F2-4E09-8423-D91E4C8E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9648</Words>
  <Characters>54996</Characters>
  <Application>Microsoft Office Word</Application>
  <DocSecurity>0</DocSecurity>
  <Lines>458</Lines>
  <Paragraphs>129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42</vt:i4>
      </vt:variant>
    </vt:vector>
  </HeadingPairs>
  <TitlesOfParts>
    <vt:vector size="43" baseType="lpstr">
      <vt:lpstr/>
      <vt:lpstr>1.USTROJSTVO RADA</vt:lpstr>
      <vt:lpstr>    1.1.Uvod</vt:lpstr>
      <vt:lpstr>    1.2. Struktura zaposlenih</vt:lpstr>
      <vt:lpstr>    1.3. Odgojno-obrazovne skupine, broj djece i vrste programa</vt:lpstr>
      <vt:lpstr>2. MATERIJALNI UVJETI</vt:lpstr>
      <vt:lpstr>    2.1. Materijalni uvjeti rada područnog objekta u Laslovu</vt:lpstr>
      <vt:lpstr>    2.2. Materijalni uvjeti rada matičnog objekta u Ernestinovu</vt:lpstr>
      <vt:lpstr>    2.3. Didaktika</vt:lpstr>
      <vt:lpstr>    2.4. Izvori sredstava</vt:lpstr>
      <vt:lpstr>3. NJEGA I SKRB ZA TJELESNI RAST I    ZDRAVLJE DJECE</vt:lpstr>
      <vt:lpstr>    3.1.Prehrana</vt:lpstr>
      <vt:lpstr>    3.2.Higijena i zdravstvena zaštita</vt:lpstr>
      <vt:lpstr>    3.3.Socijalna skrb</vt:lpstr>
      <vt:lpstr>    3.4.Područje zdravstvene zaštite</vt:lpstr>
      <vt:lpstr>4.ODGOJNO OBRAZOVNI RAD</vt:lpstr>
      <vt:lpstr>    4.1.Vrste programskih opredjeljenja i praćenje odgojno-obrazovnog procesa</vt:lpstr>
      <vt:lpstr>    4.2. Projekti i radionice</vt:lpstr>
      <vt:lpstr>        MONTESSORI EDUKACIJA</vt:lpstr>
      <vt:lpstr>        Cap program</vt:lpstr>
      <vt:lpstr>        dokkica</vt:lpstr>
      <vt:lpstr>    4.3.Stručno usavršavanje</vt:lpstr>
      <vt:lpstr>        4.3.1.Odgojiteljska vijeća te stručni aktivi</vt:lpstr>
      <vt:lpstr>        4.3.2.Stručni skupovi i radionice u Ustanovi i izvan nje</vt:lpstr>
      <vt:lpstr>    </vt:lpstr>
      <vt:lpstr>    4.4.Pripravnici, studentska praksa</vt:lpstr>
      <vt:lpstr>    4.5.Manifestacije</vt:lpstr>
      <vt:lpstr>        Božićna čarolija</vt:lpstr>
      <vt:lpstr>        Maškare</vt:lpstr>
      <vt:lpstr>        ZEKINA RADIONICA</vt:lpstr>
      <vt:lpstr>        ISPRAĆAJ PREDŠKOLACA</vt:lpstr>
      <vt:lpstr>    4.6. Djeca s posebnim potrebama</vt:lpstr>
      <vt:lpstr>    4.7.Upisi</vt:lpstr>
      <vt:lpstr>    4.8. Kraći programi</vt:lpstr>
      <vt:lpstr>    4.9. Suradnja s roditeljima</vt:lpstr>
      <vt:lpstr>    4.10. Izvješće o radu stručne suradnice pedagoginje</vt:lpstr>
      <vt:lpstr>    4.11.IZVJEŠĆE O RADU STRUČNE SURADNICE PSIHOLOGINJE</vt:lpstr>
      <vt:lpstr>    4.13. IZVJEŠĆE O RADU STRUČNE SURADNICE EDUKACIJSKE REHABILITATORICE</vt:lpstr>
      <vt:lpstr>    4.14.IZVJEŠĆE O RADU STRUČNE SURADNICE ZDRAVSTVENE VODITELJICE</vt:lpstr>
      <vt:lpstr>    4.15. IZVJEŠĆE O RADU RAVNATELJICE</vt:lpstr>
      <vt:lpstr>    4.16. IZVJEŠĆE O RADU VODITELJICE DRAMSKO – SCENSKE RADIONICE</vt:lpstr>
      <vt:lpstr>    4.17. IZVJEŠĆE O RADU VODITELJICE ENGLESKE RADIONICE</vt:lpstr>
      <vt:lpstr>5. SURADNJA S VANJSKIM USTANOVAMA</vt:lpstr>
    </vt:vector>
  </TitlesOfParts>
  <Company/>
  <LinksUpToDate>false</LinksUpToDate>
  <CharactersWithSpaces>64515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86</cp:revision>
  <cp:lastPrinted>2021-09-23T05:56:00Z</cp:lastPrinted>
  <dcterms:created xsi:type="dcterms:W3CDTF">2021-05-18T11:21:00Z</dcterms:created>
  <dcterms:modified xsi:type="dcterms:W3CDTF">2022-08-26T06:49:00Z</dcterms:modified>
</cp:coreProperties>
</file>