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F7B33" w:rsidRDefault="0005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 A P I S N I K</w:t>
      </w:r>
    </w:p>
    <w:p w14:paraId="00000002" w14:textId="77777777" w:rsidR="00AF7B33" w:rsidRDefault="0005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sjednice Upravnog vijeća</w:t>
      </w:r>
    </w:p>
    <w:p w14:paraId="00000003" w14:textId="77777777" w:rsidR="00AF7B33" w:rsidRDefault="0005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Dječjeg vrtića ''Ogledalce'' Ernestinovo</w:t>
      </w:r>
    </w:p>
    <w:p w14:paraId="00000004" w14:textId="77777777" w:rsidR="00AF7B33" w:rsidRDefault="0005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održane 9.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rujna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2020.</w:t>
      </w:r>
    </w:p>
    <w:p w14:paraId="00000005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AF7B33" w:rsidRDefault="0005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Nazočni članovi: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Damir Matković (predsjednik Upravnog vijeća), Ivana Milas (zamjenica predsjednika Upravnog vijeća), Sandra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Vitaić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(član Upravnog vijeća)</w:t>
      </w:r>
    </w:p>
    <w:p w14:paraId="00000007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AF7B33" w:rsidRDefault="0005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Odsutni: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</w:p>
    <w:p w14:paraId="00000009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AF7B33" w:rsidRDefault="0005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Ostali nazočni: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Monika Miškić (v.d. ravnatelja DV Ogledalce), Ivana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vast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Mikolčević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(pročelnica Jedinstve</w:t>
      </w:r>
      <w:r>
        <w:rPr>
          <w:rFonts w:ascii="Times New Roman" w:eastAsia="Times New Roman" w:hAnsi="Times New Roman" w:cs="Times New Roman"/>
          <w:sz w:val="24"/>
          <w:szCs w:val="24"/>
        </w:rPr>
        <w:t>nog upravnog odjela Općine Ernestinovo)</w:t>
      </w:r>
    </w:p>
    <w:p w14:paraId="0000000B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AF7B33" w:rsidRDefault="0005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Sjednica započela: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 sati</w:t>
      </w:r>
    </w:p>
    <w:p w14:paraId="0000000D" w14:textId="77777777" w:rsidR="00AF7B33" w:rsidRDefault="0005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Sjednica završila: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7:2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sati</w:t>
      </w:r>
    </w:p>
    <w:p w14:paraId="0000000E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AF7B33" w:rsidRDefault="0005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redsjednik Upravnog vijeća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Dječjeg vrtića ''Ogledalce'',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Damir Matković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sukladno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statutu Dječjeg vrtića “Ogledalce”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predlaže sljedeći Dnevni red:</w:t>
      </w:r>
    </w:p>
    <w:p w14:paraId="00000012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AF7B33" w:rsidRDefault="00057B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Usvajanje Zapisnika sa I. sjednice Upravnog vijeća</w:t>
      </w:r>
    </w:p>
    <w:p w14:paraId="00000014" w14:textId="77777777" w:rsidR="00AF7B33" w:rsidRDefault="00057B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Donošenje Pravilnika o plaćama, naknadi plaće i drugim materijalnim pravima radnika zaposlenih u Dječjem vrtiću ''Ogledalce ''Ernestinovo</w:t>
      </w:r>
    </w:p>
    <w:p w14:paraId="00000015" w14:textId="77777777" w:rsidR="00AF7B33" w:rsidRDefault="00057B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Donošenje Odluke o osnovici za obračun plaće radnika zaposlenih u Dječjem vrtiću ''Ogledalce ''Ernestinovo,</w:t>
      </w:r>
    </w:p>
    <w:p w14:paraId="00000016" w14:textId="77777777" w:rsidR="00AF7B33" w:rsidRDefault="00057B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Prijedlog Odluke o mjerilima za naplatu usluga Dječjeg vrtića Ogledalce Ernestinovo od roditelja – korisnika;</w:t>
      </w:r>
    </w:p>
    <w:p w14:paraId="00000017" w14:textId="77777777" w:rsidR="00AF7B33" w:rsidRDefault="00057B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Prijedlog Odluke o ekonomskoj cijeni D</w:t>
      </w:r>
      <w:r>
        <w:rPr>
          <w:rFonts w:ascii="Times New Roman" w:eastAsia="Times New Roman" w:hAnsi="Times New Roman" w:cs="Times New Roman"/>
          <w:sz w:val="24"/>
          <w:szCs w:val="24"/>
        </w:rPr>
        <w:t>ječjeg vrtića ''Ogledalce'' Ernestinovo</w:t>
      </w:r>
    </w:p>
    <w:p w14:paraId="00000018" w14:textId="77777777" w:rsidR="00AF7B33" w:rsidRDefault="00057B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Prijedlog Odluke o dopuni Pravilnika o unutarnjem ustrojstvu i načinu rada.</w:t>
      </w:r>
    </w:p>
    <w:p w14:paraId="00000019" w14:textId="77777777" w:rsidR="00AF7B33" w:rsidRDefault="00AF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AF7B33" w:rsidRDefault="0005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Svi članovi Upravnog vijeća jednoglasno su prihvatili prijedlog </w:t>
      </w:r>
      <w:r>
        <w:rPr>
          <w:rFonts w:ascii="Times New Roman" w:eastAsia="Times New Roman" w:hAnsi="Times New Roman" w:cs="Times New Roman"/>
          <w:sz w:val="24"/>
          <w:szCs w:val="24"/>
        </w:rPr>
        <w:t>Predsjednika upravnog vijeća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te je predloženi Dnevni red dan na glasovanj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0000001C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AF7B33" w:rsidRDefault="0005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Dnevni red jednoglasno je usvojen.</w:t>
      </w:r>
    </w:p>
    <w:p w14:paraId="0000001E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F" w14:textId="77777777" w:rsidR="00AF7B33" w:rsidRDefault="00057B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Usvajanje Zapisnika sa I. sjednice Upravnog vijeća</w:t>
      </w:r>
    </w:p>
    <w:p w14:paraId="00000020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AF7B33" w:rsidRDefault="0005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Nakon provedene diskusije i rasprave jednoglasno je usvojen </w:t>
      </w:r>
      <w:r>
        <w:rPr>
          <w:rFonts w:ascii="Times New Roman" w:eastAsia="Times New Roman" w:hAnsi="Times New Roman" w:cs="Times New Roman"/>
          <w:sz w:val="24"/>
          <w:szCs w:val="24"/>
        </w:rPr>
        <w:t>Zapisnik sa I. sjednice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Upravnog vijeća Dječjeg vrtića ''Ogledalce''.</w:t>
      </w:r>
    </w:p>
    <w:p w14:paraId="00000022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3" w14:textId="77777777" w:rsidR="00AF7B33" w:rsidRDefault="00057B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Donošenje Pravilnika o plaćama, naknadi plaće i drugim materijalnim pravima radnika zaposlenih u Dječjem vrtiću ''Ogledalce ''Ernestinovo</w:t>
      </w:r>
    </w:p>
    <w:p w14:paraId="00000024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5" w14:textId="77777777" w:rsidR="00AF7B33" w:rsidRDefault="0005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Nakon provedene diskusije i rasprave jednoglasno je </w:t>
      </w:r>
      <w:r>
        <w:rPr>
          <w:rFonts w:ascii="Times New Roman" w:eastAsia="Times New Roman" w:hAnsi="Times New Roman" w:cs="Times New Roman"/>
          <w:sz w:val="24"/>
          <w:szCs w:val="24"/>
        </w:rPr>
        <w:t>usvojen Pravilnik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plaćama, naknadi plaće i drugim materijalnim pravima radnika zaposlenih u Dječjem vrtiću ''Ogledalce '' Ernestinovo.</w:t>
      </w:r>
    </w:p>
    <w:p w14:paraId="00000026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8" w14:textId="77777777" w:rsidR="00AF7B33" w:rsidRDefault="00057B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Donošenje Odluke o osnovici za obračun plaće radnika zaposlenih u Dječjem vrtiću ''Ogledalce ''Ernestinovo</w:t>
      </w:r>
    </w:p>
    <w:p w14:paraId="00000029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77777777" w:rsidR="00AF7B33" w:rsidRDefault="00057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Nakon provedene diskusije </w:t>
      </w:r>
      <w:r>
        <w:rPr>
          <w:rFonts w:ascii="Times New Roman" w:eastAsia="Times New Roman" w:hAnsi="Times New Roman" w:cs="Times New Roman"/>
          <w:sz w:val="24"/>
          <w:szCs w:val="24"/>
        </w:rPr>
        <w:t>i rasprave jednoglasno je usvojena Odluka o osnovici za obračun plaće radnika zaposlenih u Dječjem vrtiću ''Ogledalce'' Ernestinovo.</w:t>
      </w:r>
    </w:p>
    <w:p w14:paraId="0000002B" w14:textId="77777777" w:rsidR="00AF7B33" w:rsidRDefault="00057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C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D" w14:textId="77777777" w:rsidR="00AF7B33" w:rsidRDefault="00057B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Prijedlog Odluke o mjerilima za naplatu usluga Dječjeg vrtića Ogledalce Ernestinovo od roditelja – korisnika</w:t>
      </w:r>
    </w:p>
    <w:p w14:paraId="0000002E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F" w14:textId="77777777" w:rsidR="00AF7B33" w:rsidRDefault="0005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Nakon provedene diskusije i rasprave jednoglasno je odlučeno da je predloženi tekst </w:t>
      </w:r>
      <w:r>
        <w:rPr>
          <w:rFonts w:ascii="Times New Roman" w:eastAsia="Times New Roman" w:hAnsi="Times New Roman" w:cs="Times New Roman"/>
          <w:sz w:val="24"/>
          <w:szCs w:val="24"/>
        </w:rPr>
        <w:t>Odluke o mjerilima za naplatu usluga Dječjeg vrtića Ogledalce Ernestinovo od roditelja – korisnika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valjan i da sadržava sve potrebne elemente,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je odlučeno da se prijedlog Odluke uputi Općinskom vijeću Općine Ernestinovo.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Zadužuje se predsjednik Upravnog vijeća na poduzimanje potrebnih radnji radi podnošenja </w:t>
      </w:r>
      <w:r>
        <w:rPr>
          <w:rFonts w:ascii="Times New Roman" w:eastAsia="Times New Roman" w:hAnsi="Times New Roman" w:cs="Times New Roman"/>
          <w:sz w:val="24"/>
          <w:szCs w:val="24"/>
        </w:rPr>
        <w:t>prijedloga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Općinskom vijeću Općine Ernestinovo za donošenje  navedene Odluke. </w:t>
      </w:r>
    </w:p>
    <w:p w14:paraId="00000030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1" w14:textId="77777777" w:rsidR="00AF7B33" w:rsidRDefault="00057B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Prijedl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og Odluke o ekonomskoj cijeni Dječjeg vrtića ''Ogledalce'' Ernestinovo.</w:t>
      </w:r>
    </w:p>
    <w:p w14:paraId="00000032" w14:textId="77777777" w:rsidR="00AF7B33" w:rsidRDefault="00AF7B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AF7B33" w:rsidRDefault="00057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Nakon provedene diskusije i rasprave jednoglasno je odlučeno da je predloženi tekst Odluke o ekonomskoj cijeni Dječjeg vrtića ''Ogledalce'' Ernestinovo valjan i da sadržava sve potreb</w:t>
      </w:r>
      <w:r>
        <w:rPr>
          <w:rFonts w:ascii="Times New Roman" w:eastAsia="Times New Roman" w:hAnsi="Times New Roman" w:cs="Times New Roman"/>
          <w:sz w:val="24"/>
          <w:szCs w:val="24"/>
        </w:rPr>
        <w:t>ne elemente, te je odlučeno da se prijedlog Odluke uputi Općinskom vijeću Općine Ernestinovo. Zadužuje se predsjednik Upravnog vijeća na poduzimanje potrebnih radnji radi podnošenja prijedloga Općinskom vijeću Općine Ernestinovo za donošenje navedene Odluk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</w:p>
    <w:p w14:paraId="00000034" w14:textId="77777777" w:rsidR="00AF7B33" w:rsidRDefault="00AF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AF7B33" w:rsidRDefault="00057B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Prijedlog Odluke o dopuni Pravilnika o unutarnjem ustrojstvu i načinu rada</w:t>
      </w:r>
    </w:p>
    <w:p w14:paraId="00000036" w14:textId="77777777" w:rsidR="00AF7B33" w:rsidRDefault="00AF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AF7B33" w:rsidRDefault="00057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Nakon provedene diskusije i rasprave jednoglasno je usvojena odluka o dopuni Pravilnika o unutarnjem ustrojstvu i načinu rada.</w:t>
      </w:r>
    </w:p>
    <w:p w14:paraId="00000038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9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A" w14:textId="77777777" w:rsidR="00AF7B33" w:rsidRDefault="0005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Kako je ovim iscrpljen dnevni red Predsjednik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Upravnog vijeća Damir Matković objavljuje da je sjednica završena.</w:t>
      </w:r>
    </w:p>
    <w:p w14:paraId="0000003B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C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D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E" w14:textId="77777777" w:rsidR="00AF7B33" w:rsidRDefault="0005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Zapisnik sačinio: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Predsjednik Upravnog vijeća</w:t>
      </w:r>
    </w:p>
    <w:p w14:paraId="0000003F" w14:textId="77777777" w:rsidR="00AF7B33" w:rsidRDefault="0005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Ivana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Švast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Mikolčević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    Dječjeg vrtića ''Ogledalce''</w:t>
      </w:r>
    </w:p>
    <w:p w14:paraId="00000040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1" w14:textId="77777777" w:rsidR="00AF7B33" w:rsidRDefault="0005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Damir Matković</w:t>
      </w:r>
    </w:p>
    <w:p w14:paraId="00000042" w14:textId="77777777" w:rsidR="00AF7B33" w:rsidRDefault="00AF7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F7B3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8059E"/>
    <w:multiLevelType w:val="multilevel"/>
    <w:tmpl w:val="68D8BD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BC42A8A"/>
    <w:multiLevelType w:val="multilevel"/>
    <w:tmpl w:val="37F636D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33"/>
    <w:rsid w:val="00057BC8"/>
    <w:rsid w:val="00A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C4778-699E-44D0-8BF6-FBDDA4B4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s7CapU6l4ZxnugmGUKI0Y+POfw==">AMUW2mVWCfw1j2LfXhQn2k91NX552sRsmJMwk6Z/WOK3oDgHrZW41o5c1+yNWI3TmfOR/++nDhSVSjxOOSfgO2zYvg7R2kZ8uknk1e7mC5WUD185PnHCdIv3dtjXBCHYzsXWs3MXqiHsQZSTQ37+fIDx+/dZGxuymg==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Damir Matković</cp:lastModifiedBy>
  <cp:revision>2</cp:revision>
  <dcterms:created xsi:type="dcterms:W3CDTF">2020-12-10T11:29:00Z</dcterms:created>
  <dcterms:modified xsi:type="dcterms:W3CDTF">2020-12-10T11:29:00Z</dcterms:modified>
</cp:coreProperties>
</file>